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EE" w:rsidRPr="00AA6732" w:rsidRDefault="00434AEE" w:rsidP="00434AEE">
      <w:pPr>
        <w:pStyle w:val="a8"/>
        <w:jc w:val="both"/>
        <w:rPr>
          <w:rFonts w:eastAsia="宋体"/>
          <w:sz w:val="24"/>
          <w:szCs w:val="24"/>
        </w:rPr>
      </w:pPr>
      <w:r w:rsidRPr="00AA6732">
        <w:rPr>
          <w:sz w:val="24"/>
          <w:szCs w:val="24"/>
        </w:rPr>
        <w:t xml:space="preserve">3GPP TSG-RAN WG3 </w:t>
      </w:r>
      <w:r w:rsidRPr="00AA6732">
        <w:rPr>
          <w:rFonts w:eastAsia="宋体" w:hint="eastAsia"/>
          <w:sz w:val="24"/>
          <w:szCs w:val="24"/>
        </w:rPr>
        <w:t>#</w:t>
      </w:r>
      <w:r w:rsidR="0025166C" w:rsidRPr="00AA6732">
        <w:rPr>
          <w:rFonts w:eastAsia="宋体" w:hint="eastAsia"/>
          <w:sz w:val="24"/>
          <w:szCs w:val="24"/>
        </w:rPr>
        <w:t>100</w:t>
      </w:r>
      <w:r w:rsidR="004E05CA">
        <w:rPr>
          <w:sz w:val="24"/>
          <w:szCs w:val="24"/>
        </w:rPr>
        <w:t xml:space="preserve">   </w:t>
      </w:r>
      <w:r w:rsidR="004E05CA">
        <w:rPr>
          <w:sz w:val="24"/>
          <w:szCs w:val="24"/>
        </w:rPr>
        <w:tab/>
      </w:r>
      <w:r w:rsidR="004E05CA">
        <w:rPr>
          <w:sz w:val="24"/>
          <w:szCs w:val="24"/>
        </w:rPr>
        <w:tab/>
      </w:r>
      <w:r w:rsidR="004E05CA">
        <w:rPr>
          <w:sz w:val="24"/>
          <w:szCs w:val="24"/>
        </w:rPr>
        <w:tab/>
      </w:r>
      <w:r w:rsidR="004E05CA">
        <w:rPr>
          <w:sz w:val="24"/>
          <w:szCs w:val="24"/>
        </w:rPr>
        <w:tab/>
      </w:r>
      <w:r w:rsidR="004E05CA">
        <w:rPr>
          <w:sz w:val="24"/>
          <w:szCs w:val="24"/>
        </w:rPr>
        <w:tab/>
      </w:r>
      <w:r w:rsidR="004E05CA">
        <w:rPr>
          <w:sz w:val="24"/>
          <w:szCs w:val="24"/>
        </w:rPr>
        <w:tab/>
      </w:r>
      <w:r w:rsidR="004E05CA">
        <w:rPr>
          <w:rFonts w:eastAsia="宋体"/>
          <w:sz w:val="24"/>
          <w:szCs w:val="24"/>
        </w:rPr>
        <w:t xml:space="preserve">             </w:t>
      </w:r>
      <w:r w:rsidR="002E54CC">
        <w:rPr>
          <w:rFonts w:eastAsia="宋体" w:hint="eastAsia"/>
          <w:sz w:val="24"/>
          <w:szCs w:val="24"/>
        </w:rPr>
        <w:t xml:space="preserve">   </w:t>
      </w:r>
      <w:r w:rsidR="002E54CC">
        <w:rPr>
          <w:rFonts w:eastAsia="宋体" w:hint="eastAsia"/>
          <w:sz w:val="24"/>
          <w:szCs w:val="24"/>
        </w:rPr>
        <w:t xml:space="preserve">  </w:t>
      </w:r>
      <w:r w:rsidR="004E05CA">
        <w:rPr>
          <w:sz w:val="24"/>
          <w:szCs w:val="24"/>
        </w:rPr>
        <w:t>R3</w:t>
      </w:r>
      <w:r w:rsidR="004E05CA">
        <w:rPr>
          <w:rFonts w:eastAsiaTheme="minorEastAsia"/>
          <w:sz w:val="24"/>
          <w:szCs w:val="24"/>
        </w:rPr>
        <w:t>-</w:t>
      </w:r>
      <w:r w:rsidR="004E05CA">
        <w:rPr>
          <w:sz w:val="24"/>
          <w:szCs w:val="24"/>
        </w:rPr>
        <w:t>1</w:t>
      </w:r>
      <w:r w:rsidR="004E05CA">
        <w:rPr>
          <w:rFonts w:eastAsia="宋体"/>
          <w:sz w:val="24"/>
          <w:szCs w:val="24"/>
        </w:rPr>
        <w:t>8</w:t>
      </w:r>
      <w:r w:rsidR="003668BF">
        <w:rPr>
          <w:rFonts w:eastAsia="宋体" w:hint="eastAsia"/>
          <w:sz w:val="24"/>
          <w:szCs w:val="24"/>
        </w:rPr>
        <w:t>3258</w:t>
      </w:r>
    </w:p>
    <w:p w:rsidR="00434AEE" w:rsidRPr="00AA6732" w:rsidRDefault="004E05CA" w:rsidP="00434AEE">
      <w:pPr>
        <w:pStyle w:val="CRCoverPage"/>
        <w:tabs>
          <w:tab w:val="right" w:pos="9639"/>
        </w:tabs>
        <w:spacing w:after="0"/>
        <w:jc w:val="both"/>
        <w:rPr>
          <w:rFonts w:cs="Arial"/>
          <w:b/>
          <w:sz w:val="24"/>
          <w:szCs w:val="24"/>
        </w:rPr>
      </w:pPr>
      <w:proofErr w:type="spellStart"/>
      <w:r>
        <w:rPr>
          <w:rFonts w:cs="Arial"/>
          <w:b/>
          <w:sz w:val="24"/>
          <w:szCs w:val="24"/>
          <w:lang w:eastAsia="zh-CN"/>
        </w:rPr>
        <w:t>Busan</w:t>
      </w:r>
      <w:proofErr w:type="spellEnd"/>
      <w:r>
        <w:rPr>
          <w:rFonts w:cs="Arial"/>
          <w:b/>
          <w:sz w:val="24"/>
          <w:szCs w:val="24"/>
        </w:rPr>
        <w:t xml:space="preserve">, </w:t>
      </w:r>
      <w:r>
        <w:rPr>
          <w:rFonts w:cs="Arial"/>
          <w:b/>
          <w:sz w:val="24"/>
          <w:szCs w:val="24"/>
          <w:lang w:eastAsia="zh-CN"/>
        </w:rPr>
        <w:t>Korea, 21</w:t>
      </w:r>
      <w:r>
        <w:rPr>
          <w:rFonts w:cs="Arial"/>
          <w:b/>
          <w:sz w:val="24"/>
          <w:szCs w:val="24"/>
          <w:vertAlign w:val="superscript"/>
          <w:lang w:eastAsia="zh-CN"/>
        </w:rPr>
        <w:t>st</w:t>
      </w:r>
      <w:r>
        <w:rPr>
          <w:rFonts w:cs="Arial"/>
          <w:b/>
          <w:sz w:val="24"/>
          <w:szCs w:val="24"/>
          <w:lang w:eastAsia="zh-CN"/>
        </w:rPr>
        <w:t>– 25</w:t>
      </w:r>
      <w:r>
        <w:rPr>
          <w:rFonts w:cs="Arial"/>
          <w:b/>
          <w:sz w:val="24"/>
          <w:szCs w:val="24"/>
          <w:vertAlign w:val="superscript"/>
          <w:lang w:eastAsia="zh-CN"/>
        </w:rPr>
        <w:t>th</w:t>
      </w:r>
      <w:r>
        <w:rPr>
          <w:rFonts w:cs="Arial"/>
          <w:b/>
          <w:sz w:val="24"/>
          <w:szCs w:val="24"/>
          <w:lang w:eastAsia="zh-CN"/>
        </w:rPr>
        <w:t xml:space="preserve"> May </w:t>
      </w:r>
      <w:r>
        <w:rPr>
          <w:rFonts w:cs="Arial"/>
          <w:b/>
          <w:sz w:val="24"/>
          <w:szCs w:val="24"/>
        </w:rPr>
        <w:t>2018</w:t>
      </w:r>
    </w:p>
    <w:p w:rsidR="00276DEC" w:rsidRPr="00AA6732" w:rsidRDefault="004E05CA" w:rsidP="00276DEC">
      <w:pPr>
        <w:pStyle w:val="a8"/>
        <w:jc w:val="both"/>
        <w:rPr>
          <w:rFonts w:eastAsiaTheme="minorEastAsia"/>
          <w:bCs w:val="0"/>
          <w:noProof w:val="0"/>
          <w:sz w:val="22"/>
          <w:szCs w:val="22"/>
        </w:rPr>
      </w:pPr>
      <w:r>
        <w:rPr>
          <w:sz w:val="22"/>
          <w:szCs w:val="22"/>
        </w:rPr>
        <w:t xml:space="preserve">                                     </w:t>
      </w:r>
    </w:p>
    <w:p w:rsidR="00276DEC" w:rsidRPr="00AA6732" w:rsidRDefault="004E05CA" w:rsidP="00276DEC">
      <w:pPr>
        <w:pStyle w:val="CRCoverPage"/>
        <w:tabs>
          <w:tab w:val="left" w:pos="1985"/>
        </w:tabs>
        <w:jc w:val="both"/>
        <w:rPr>
          <w:rFonts w:eastAsia="宋体" w:cs="Arial"/>
          <w:b/>
          <w:bCs/>
          <w:sz w:val="22"/>
          <w:szCs w:val="22"/>
          <w:lang w:eastAsia="zh-CN"/>
        </w:rPr>
      </w:pPr>
      <w:r>
        <w:rPr>
          <w:rFonts w:cs="Arial"/>
          <w:b/>
          <w:bCs/>
          <w:sz w:val="22"/>
          <w:szCs w:val="22"/>
        </w:rPr>
        <w:t>Agenda item:</w:t>
      </w:r>
      <w:r>
        <w:rPr>
          <w:rFonts w:cs="Arial"/>
          <w:b/>
          <w:bCs/>
          <w:sz w:val="22"/>
          <w:szCs w:val="22"/>
        </w:rPr>
        <w:tab/>
      </w:r>
      <w:r>
        <w:rPr>
          <w:rFonts w:eastAsia="宋体" w:cs="Arial"/>
          <w:b/>
          <w:bCs/>
          <w:sz w:val="22"/>
          <w:szCs w:val="22"/>
          <w:lang w:eastAsia="zh-CN"/>
        </w:rPr>
        <w:t>10.2.1.2</w:t>
      </w:r>
    </w:p>
    <w:p w:rsidR="00276DEC" w:rsidRPr="00AA6732" w:rsidRDefault="004E05CA" w:rsidP="00276DEC">
      <w:pPr>
        <w:tabs>
          <w:tab w:val="left" w:pos="1985"/>
        </w:tabs>
        <w:ind w:left="1985" w:hanging="1985"/>
        <w:rPr>
          <w:rFonts w:cs="Arial"/>
          <w:b/>
          <w:bCs/>
          <w:sz w:val="22"/>
          <w:szCs w:val="22"/>
        </w:rPr>
      </w:pPr>
      <w:r>
        <w:rPr>
          <w:rFonts w:cs="Arial"/>
          <w:b/>
          <w:bCs/>
          <w:sz w:val="22"/>
          <w:szCs w:val="22"/>
        </w:rPr>
        <w:t>Source:</w:t>
      </w:r>
      <w:r>
        <w:rPr>
          <w:rFonts w:cs="Arial"/>
          <w:b/>
          <w:bCs/>
          <w:sz w:val="22"/>
          <w:szCs w:val="22"/>
        </w:rPr>
        <w:tab/>
        <w:t>CMCC</w:t>
      </w:r>
    </w:p>
    <w:p w:rsidR="00276DEC" w:rsidRPr="00AA6732" w:rsidRDefault="004E05CA" w:rsidP="00276DEC">
      <w:pPr>
        <w:ind w:left="1985" w:hanging="1985"/>
        <w:rPr>
          <w:rFonts w:cs="Arial"/>
          <w:b/>
          <w:bCs/>
          <w:sz w:val="22"/>
          <w:szCs w:val="22"/>
        </w:rPr>
      </w:pPr>
      <w:r>
        <w:rPr>
          <w:rFonts w:cs="Arial"/>
          <w:b/>
          <w:bCs/>
          <w:sz w:val="22"/>
          <w:szCs w:val="22"/>
        </w:rPr>
        <w:t>Title:</w:t>
      </w:r>
      <w:r>
        <w:rPr>
          <w:rFonts w:cs="Arial"/>
          <w:b/>
          <w:bCs/>
          <w:sz w:val="22"/>
          <w:szCs w:val="22"/>
        </w:rPr>
        <w:tab/>
      </w:r>
      <w:r w:rsidR="009F6043">
        <w:rPr>
          <w:rFonts w:eastAsiaTheme="minorEastAsia" w:cs="Arial"/>
          <w:b/>
          <w:bCs/>
          <w:sz w:val="22"/>
          <w:szCs w:val="22"/>
        </w:rPr>
        <w:t>Allowed NSSAI</w:t>
      </w:r>
      <w:r>
        <w:rPr>
          <w:rFonts w:eastAsiaTheme="minorEastAsia" w:cs="Arial"/>
          <w:b/>
          <w:bCs/>
          <w:sz w:val="22"/>
          <w:szCs w:val="22"/>
        </w:rPr>
        <w:t xml:space="preserve"> </w:t>
      </w:r>
      <w:r w:rsidR="004A79E8">
        <w:rPr>
          <w:rFonts w:eastAsiaTheme="minorEastAsia" w:cs="Arial" w:hint="eastAsia"/>
          <w:b/>
          <w:bCs/>
          <w:sz w:val="22"/>
          <w:szCs w:val="22"/>
        </w:rPr>
        <w:t>i</w:t>
      </w:r>
      <w:r>
        <w:rPr>
          <w:rFonts w:eastAsiaTheme="minorEastAsia" w:cs="Arial"/>
          <w:b/>
          <w:bCs/>
          <w:sz w:val="22"/>
          <w:szCs w:val="22"/>
        </w:rPr>
        <w:t>ndication to NG-RAN</w:t>
      </w:r>
    </w:p>
    <w:p w:rsidR="00276DEC" w:rsidRPr="00AA6732" w:rsidRDefault="004E05CA" w:rsidP="00276DEC">
      <w:pPr>
        <w:tabs>
          <w:tab w:val="left" w:pos="1985"/>
        </w:tabs>
        <w:rPr>
          <w:rFonts w:eastAsiaTheme="minorEastAsia" w:cs="Arial"/>
          <w:b/>
          <w:bCs/>
          <w:sz w:val="22"/>
          <w:szCs w:val="22"/>
        </w:rPr>
      </w:pPr>
      <w:r>
        <w:rPr>
          <w:rFonts w:cs="Arial"/>
          <w:b/>
          <w:bCs/>
          <w:sz w:val="22"/>
          <w:szCs w:val="22"/>
        </w:rPr>
        <w:t>Document for:</w:t>
      </w:r>
      <w:r>
        <w:rPr>
          <w:rFonts w:cs="Arial"/>
          <w:b/>
          <w:bCs/>
          <w:sz w:val="22"/>
          <w:szCs w:val="22"/>
        </w:rPr>
        <w:tab/>
      </w:r>
      <w:r>
        <w:rPr>
          <w:rFonts w:eastAsiaTheme="minorEastAsia" w:cs="Arial"/>
          <w:b/>
          <w:bCs/>
          <w:sz w:val="22"/>
          <w:szCs w:val="22"/>
        </w:rPr>
        <w:t>Discussion and Decision</w:t>
      </w:r>
    </w:p>
    <w:p w:rsidR="00F70727" w:rsidRPr="00AA6732" w:rsidRDefault="004E05CA">
      <w:pPr>
        <w:pStyle w:val="1"/>
        <w:rPr>
          <w:rFonts w:eastAsiaTheme="minorEastAsia"/>
        </w:rPr>
      </w:pPr>
      <w:r>
        <w:t>Introduction</w:t>
      </w:r>
    </w:p>
    <w:p w:rsidR="0017790B" w:rsidRPr="00AA6732" w:rsidRDefault="004E05CA" w:rsidP="0017790B">
      <w:pPr>
        <w:rPr>
          <w:rFonts w:ascii="Times New Roman" w:eastAsiaTheme="minorEastAsia" w:hAnsi="Times New Roman"/>
        </w:rPr>
      </w:pPr>
      <w:r>
        <w:rPr>
          <w:rFonts w:ascii="Times New Roman" w:eastAsiaTheme="minorEastAsia" w:hAnsi="Times New Roman"/>
        </w:rPr>
        <w:t xml:space="preserve">A liaison [1] from SA2 is sent to RAN, asking RAN3 to answer the question “whether information on </w:t>
      </w:r>
      <w:r w:rsidR="009F6043">
        <w:rPr>
          <w:rFonts w:ascii="Times New Roman" w:eastAsiaTheme="minorEastAsia" w:hAnsi="Times New Roman"/>
        </w:rPr>
        <w:t>Allowed NSSAI</w:t>
      </w:r>
      <w:r>
        <w:rPr>
          <w:rFonts w:ascii="Times New Roman" w:eastAsiaTheme="minorEastAsia" w:hAnsi="Times New Roman"/>
        </w:rPr>
        <w:t xml:space="preserve"> for a given UE is required to be made available by the 5GC to the NG-RAN”</w:t>
      </w:r>
    </w:p>
    <w:p w:rsidR="00297257" w:rsidRDefault="004E05CA" w:rsidP="008001A5">
      <w:pPr>
        <w:snapToGrid w:val="0"/>
        <w:spacing w:line="288" w:lineRule="auto"/>
        <w:ind w:leftChars="200" w:left="400"/>
        <w:jc w:val="left"/>
        <w:rPr>
          <w:rFonts w:ascii="Times New Roman" w:eastAsiaTheme="minorEastAsia" w:hAnsi="Times New Roman"/>
          <w:i/>
        </w:rPr>
      </w:pPr>
      <w:r>
        <w:rPr>
          <w:rFonts w:ascii="Times New Roman" w:eastAsiaTheme="minorEastAsia" w:hAnsi="Times New Roman"/>
          <w:i/>
        </w:rPr>
        <w:t xml:space="preserve">During the SA2 activity on corrections for Rel-15 Stage 2 work on 5GS Network Slicing, a CR was submitted  proposing to remove a statement (in the TS 23.501) which requires that the </w:t>
      </w:r>
      <w:r w:rsidR="009F6043">
        <w:rPr>
          <w:rFonts w:ascii="Times New Roman" w:eastAsiaTheme="minorEastAsia" w:hAnsi="Times New Roman"/>
          <w:i/>
        </w:rPr>
        <w:t>Allowed NSSAI</w:t>
      </w:r>
      <w:r>
        <w:rPr>
          <w:rFonts w:ascii="Times New Roman" w:eastAsiaTheme="minorEastAsia" w:hAnsi="Times New Roman"/>
          <w:i/>
        </w:rPr>
        <w:t xml:space="preserve"> is provided to NG-RAN at N2 connection setup for a successfully Registered UE. The Requested NSSAI sent in RRC is only used to select an appropriate AMF and potentially for congestion control.</w:t>
      </w:r>
    </w:p>
    <w:p w:rsidR="00297257" w:rsidRDefault="004E05CA" w:rsidP="008001A5">
      <w:pPr>
        <w:snapToGrid w:val="0"/>
        <w:spacing w:line="288" w:lineRule="auto"/>
        <w:ind w:leftChars="200" w:left="400"/>
        <w:jc w:val="left"/>
        <w:rPr>
          <w:rFonts w:ascii="Times New Roman" w:eastAsiaTheme="minorEastAsia" w:hAnsi="Times New Roman"/>
          <w:i/>
        </w:rPr>
      </w:pPr>
      <w:r>
        <w:rPr>
          <w:rFonts w:ascii="Times New Roman" w:eastAsiaTheme="minorEastAsia" w:hAnsi="Times New Roman"/>
          <w:i/>
        </w:rPr>
        <w:t xml:space="preserve">SA2 was not able to reach an agreement on removing the statement and decided to ask RAN3 for feedback on this before SA2 takes a decision. </w:t>
      </w:r>
    </w:p>
    <w:p w:rsidR="00297257" w:rsidRDefault="004E05CA" w:rsidP="008001A5">
      <w:pPr>
        <w:snapToGrid w:val="0"/>
        <w:spacing w:line="288" w:lineRule="auto"/>
        <w:ind w:leftChars="200" w:left="400"/>
        <w:jc w:val="left"/>
        <w:rPr>
          <w:rFonts w:ascii="Times New Roman" w:eastAsiaTheme="minorEastAsia" w:hAnsi="Times New Roman"/>
          <w:i/>
        </w:rPr>
      </w:pPr>
      <w:r>
        <w:rPr>
          <w:rFonts w:ascii="Times New Roman" w:eastAsiaTheme="minorEastAsia" w:hAnsi="Times New Roman"/>
          <w:i/>
        </w:rPr>
        <w:t xml:space="preserve">Therefore, SA2 kindly asks RAN3 if the information on </w:t>
      </w:r>
      <w:r w:rsidR="009F6043">
        <w:rPr>
          <w:rFonts w:ascii="Times New Roman" w:eastAsiaTheme="minorEastAsia" w:hAnsi="Times New Roman"/>
          <w:i/>
        </w:rPr>
        <w:t>Allowed NSSAI</w:t>
      </w:r>
      <w:r>
        <w:rPr>
          <w:rFonts w:ascii="Times New Roman" w:eastAsiaTheme="minorEastAsia" w:hAnsi="Times New Roman"/>
          <w:i/>
        </w:rPr>
        <w:t xml:space="preserve"> for a given UE is required to be made available by the 5GC to the NG-RAN.</w:t>
      </w:r>
    </w:p>
    <w:p w:rsidR="0017790B" w:rsidRPr="00AA6732" w:rsidRDefault="00297257" w:rsidP="0017790B">
      <w:pPr>
        <w:rPr>
          <w:rFonts w:ascii="Times New Roman" w:eastAsiaTheme="minorEastAsia" w:hAnsi="Times New Roman"/>
        </w:rPr>
      </w:pPr>
      <w:r w:rsidRPr="00297257">
        <w:rPr>
          <w:rFonts w:ascii="Times New Roman" w:eastAsiaTheme="minorEastAsia" w:hAnsi="Times New Roman"/>
        </w:rPr>
        <w:t xml:space="preserve">This paper would like also to identify </w:t>
      </w:r>
      <w:r w:rsidR="009F6043">
        <w:rPr>
          <w:rFonts w:ascii="Times New Roman" w:eastAsiaTheme="minorEastAsia" w:hAnsi="Times New Roman"/>
        </w:rPr>
        <w:t>Allowed NSSAI</w:t>
      </w:r>
      <w:r w:rsidRPr="00297257">
        <w:rPr>
          <w:rFonts w:ascii="Times New Roman" w:eastAsiaTheme="minorEastAsia" w:hAnsi="Times New Roman"/>
        </w:rPr>
        <w:t xml:space="preserve"> use cases in NG-RAN and to verify necessity of </w:t>
      </w:r>
      <w:r w:rsidR="009F6043">
        <w:rPr>
          <w:rFonts w:ascii="Times New Roman" w:eastAsiaTheme="minorEastAsia" w:hAnsi="Times New Roman"/>
        </w:rPr>
        <w:t>Allowed NSSAI</w:t>
      </w:r>
      <w:r w:rsidRPr="00297257">
        <w:rPr>
          <w:rFonts w:ascii="Times New Roman" w:eastAsiaTheme="minorEastAsia" w:hAnsi="Times New Roman"/>
        </w:rPr>
        <w:t xml:space="preserve">. </w:t>
      </w:r>
    </w:p>
    <w:p w:rsidR="0017790B" w:rsidRPr="00AA6732" w:rsidRDefault="004E05CA" w:rsidP="0017790B">
      <w:pPr>
        <w:pStyle w:val="1"/>
        <w:rPr>
          <w:rFonts w:eastAsiaTheme="minorEastAsia"/>
        </w:rPr>
      </w:pPr>
      <w:r>
        <w:rPr>
          <w:rFonts w:eastAsiaTheme="minorEastAsia"/>
        </w:rPr>
        <w:t>Discussion</w:t>
      </w:r>
    </w:p>
    <w:p w:rsidR="00297257" w:rsidRPr="00297257" w:rsidRDefault="00297257" w:rsidP="00297257">
      <w:pPr>
        <w:rPr>
          <w:rFonts w:ascii="Times New Roman" w:eastAsiaTheme="minorEastAsia" w:hAnsi="Times New Roman"/>
        </w:rPr>
      </w:pPr>
      <w:r w:rsidRPr="00297257">
        <w:rPr>
          <w:rFonts w:ascii="Times New Roman" w:eastAsiaTheme="minorEastAsia" w:hAnsi="Times New Roman"/>
        </w:rPr>
        <w:t xml:space="preserve">This section first </w:t>
      </w:r>
      <w:r w:rsidR="00295C22">
        <w:rPr>
          <w:rFonts w:ascii="Times New Roman" w:eastAsiaTheme="minorEastAsia" w:hAnsi="Times New Roman" w:hint="eastAsia"/>
        </w:rPr>
        <w:t>identifies</w:t>
      </w:r>
      <w:r w:rsidR="00295C22" w:rsidRPr="00297257">
        <w:rPr>
          <w:rFonts w:ascii="Times New Roman" w:eastAsiaTheme="minorEastAsia" w:hAnsi="Times New Roman"/>
        </w:rPr>
        <w:t xml:space="preserve"> </w:t>
      </w:r>
      <w:r w:rsidRPr="00297257">
        <w:rPr>
          <w:rFonts w:ascii="Times New Roman" w:eastAsiaTheme="minorEastAsia" w:hAnsi="Times New Roman"/>
        </w:rPr>
        <w:t xml:space="preserve">the use cases of </w:t>
      </w:r>
      <w:r w:rsidR="00B71C35">
        <w:rPr>
          <w:rFonts w:ascii="Times New Roman" w:eastAsiaTheme="minorEastAsia" w:hAnsi="Times New Roman" w:hint="eastAsia"/>
        </w:rPr>
        <w:t>a</w:t>
      </w:r>
      <w:r w:rsidRPr="00297257">
        <w:rPr>
          <w:rFonts w:ascii="Times New Roman" w:eastAsiaTheme="minorEastAsia" w:hAnsi="Times New Roman"/>
        </w:rPr>
        <w:t xml:space="preserve">llowed NSSAI usage, and </w:t>
      </w:r>
      <w:r w:rsidR="001D1DCB">
        <w:rPr>
          <w:rFonts w:ascii="Times New Roman" w:eastAsiaTheme="minorEastAsia" w:hAnsi="Times New Roman" w:hint="eastAsia"/>
        </w:rPr>
        <w:t xml:space="preserve">then </w:t>
      </w:r>
      <w:r w:rsidR="00295C22">
        <w:rPr>
          <w:rFonts w:ascii="Times New Roman" w:eastAsiaTheme="minorEastAsia" w:hAnsi="Times New Roman" w:hint="eastAsia"/>
        </w:rPr>
        <w:t>analyzes</w:t>
      </w:r>
      <w:r w:rsidRPr="00297257">
        <w:rPr>
          <w:rFonts w:ascii="Times New Roman" w:eastAsiaTheme="minorEastAsia" w:hAnsi="Times New Roman"/>
        </w:rPr>
        <w:t xml:space="preserve"> the necessity of Allowed NSSAI</w:t>
      </w:r>
      <w:r w:rsidR="0008419A">
        <w:rPr>
          <w:rFonts w:ascii="Times New Roman" w:eastAsiaTheme="minorEastAsia" w:hAnsi="Times New Roman" w:hint="eastAsia"/>
        </w:rPr>
        <w:t xml:space="preserve"> </w:t>
      </w:r>
      <w:r w:rsidR="0008419A">
        <w:rPr>
          <w:rFonts w:ascii="Times New Roman" w:eastAsiaTheme="minorEastAsia" w:hAnsi="Times New Roman"/>
        </w:rPr>
        <w:t>indication</w:t>
      </w:r>
      <w:r w:rsidR="0008419A">
        <w:rPr>
          <w:rFonts w:ascii="Times New Roman" w:eastAsiaTheme="minorEastAsia" w:hAnsi="Times New Roman" w:hint="eastAsia"/>
        </w:rPr>
        <w:t xml:space="preserve"> from CN.</w:t>
      </w:r>
    </w:p>
    <w:p w:rsidR="0027057A" w:rsidRDefault="00297257">
      <w:pPr>
        <w:pStyle w:val="2"/>
        <w:ind w:left="578" w:hanging="578"/>
        <w:rPr>
          <w:rFonts w:eastAsiaTheme="minorEastAsia"/>
        </w:rPr>
      </w:pPr>
      <w:r w:rsidRPr="00297257">
        <w:rPr>
          <w:rFonts w:eastAsiaTheme="minorEastAsia"/>
        </w:rPr>
        <w:t>Use cases</w:t>
      </w:r>
    </w:p>
    <w:p w:rsidR="00552B9C" w:rsidRDefault="00297257">
      <w:pPr>
        <w:rPr>
          <w:rFonts w:ascii="Times New Roman" w:eastAsiaTheme="minorEastAsia" w:hAnsi="Times New Roman"/>
        </w:rPr>
      </w:pPr>
      <w:r w:rsidRPr="00297257">
        <w:rPr>
          <w:rFonts w:ascii="Times New Roman" w:eastAsiaTheme="minorEastAsia" w:hAnsi="Times New Roman"/>
        </w:rPr>
        <w:t xml:space="preserve">The identified use cases include UE measurement configurations, inter-frequency active mode mobility, and idle mode mobility. </w:t>
      </w:r>
    </w:p>
    <w:p w:rsidR="0027057A" w:rsidRDefault="004E05CA">
      <w:pPr>
        <w:pStyle w:val="3"/>
        <w:rPr>
          <w:rFonts w:eastAsiaTheme="minorEastAsia"/>
        </w:rPr>
      </w:pPr>
      <w:r w:rsidRPr="004E05CA">
        <w:rPr>
          <w:rFonts w:eastAsiaTheme="minorEastAsia"/>
        </w:rPr>
        <w:t>UE Measurement Configuration</w:t>
      </w:r>
    </w:p>
    <w:p w:rsidR="0025166C" w:rsidRPr="00AA6732" w:rsidRDefault="00297257" w:rsidP="0025166C">
      <w:pPr>
        <w:snapToGrid w:val="0"/>
        <w:spacing w:line="288" w:lineRule="auto"/>
        <w:rPr>
          <w:rFonts w:ascii="Times New Roman" w:eastAsiaTheme="minorEastAsia" w:hAnsi="Times New Roman"/>
        </w:rPr>
      </w:pPr>
      <w:r w:rsidRPr="00297257">
        <w:rPr>
          <w:rFonts w:ascii="Times New Roman" w:eastAsiaTheme="minorEastAsia" w:hAnsi="Times New Roman"/>
        </w:rPr>
        <w:t xml:space="preserve">The </w:t>
      </w:r>
      <w:r w:rsidR="009F6043">
        <w:rPr>
          <w:rFonts w:ascii="Times New Roman" w:eastAsiaTheme="minorEastAsia" w:hAnsi="Times New Roman"/>
        </w:rPr>
        <w:t>Allowed NSSAI</w:t>
      </w:r>
      <w:r w:rsidRPr="00297257">
        <w:rPr>
          <w:rFonts w:ascii="Times New Roman" w:eastAsiaTheme="minorEastAsia" w:hAnsi="Times New Roman"/>
        </w:rPr>
        <w:t xml:space="preserve"> could be used to optimize RRC configuration for UE measurement, so that differentiated measurement could be configured based on UE slice capability.</w:t>
      </w:r>
      <w:r w:rsidR="004E05CA">
        <w:rPr>
          <w:rFonts w:ascii="Times New Roman" w:eastAsiaTheme="minorEastAsia" w:hAnsi="Times New Roman"/>
        </w:rPr>
        <w:t xml:space="preserve"> As shown in Figure 3, UE 1 of slice IoT is connected to Cell 1. And it is moving towards the RAN Node 2, comprising of Cell 2 and Cell 3. The two target cells are of different frequency bands offering overlapping coverage. It is assumed that Slice IoT is prioritized in Frequency 1. Apparently, for most of the cases, IoT slice only UE 1 can be connected to Frequency 1 for the IoT slice; it can be configured to do Frequency 1 measurement only so as to reduce its measurement overhead. Nevertheless, for an eMBB dominant UE, it may be better to do measurements on both Frequency 1 and Frequency 2, so as to achieve best user experience by inter-frequency resources. Therefore, </w:t>
      </w:r>
      <w:r w:rsidR="009F6043">
        <w:rPr>
          <w:rFonts w:ascii="Times New Roman" w:eastAsiaTheme="minorEastAsia" w:hAnsi="Times New Roman"/>
        </w:rPr>
        <w:t>Allowed NSSAI</w:t>
      </w:r>
      <w:r w:rsidR="004E05CA">
        <w:rPr>
          <w:rFonts w:ascii="Times New Roman" w:eastAsiaTheme="minorEastAsia" w:hAnsi="Times New Roman"/>
        </w:rPr>
        <w:t xml:space="preserve"> might help RAN to deal with efficient measurement configuration. </w:t>
      </w:r>
      <w:r w:rsidRPr="00297257">
        <w:rPr>
          <w:rFonts w:ascii="Times New Roman" w:eastAsiaTheme="minorEastAsia" w:hAnsi="Times New Roman"/>
        </w:rPr>
        <w:lastRenderedPageBreak/>
        <w:t>When all the devoted slices of a UE is deployed only in certain spectrums, UE measurements could be only configured on those spectrum. Therefore, the UE measurement efforts could be greatly reduced.</w:t>
      </w:r>
    </w:p>
    <w:p w:rsidR="0025166C" w:rsidRPr="00AA6732" w:rsidRDefault="004637DD" w:rsidP="0025166C">
      <w:pPr>
        <w:snapToGrid w:val="0"/>
        <w:spacing w:line="288" w:lineRule="auto"/>
        <w:jc w:val="center"/>
        <w:rPr>
          <w:rFonts w:ascii="Times New Roman" w:eastAsiaTheme="minorEastAsia" w:hAnsi="Times New Roman"/>
        </w:rPr>
      </w:pPr>
      <w:r w:rsidRPr="00AA6732">
        <w:rPr>
          <w:rFonts w:ascii="Times New Roman" w:hAnsi="Times New Roman"/>
          <w:i/>
        </w:rPr>
        <w:object w:dxaOrig="8057" w:dyaOrig="3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51pt" o:ole="">
            <v:imagedata r:id="rId8" o:title=""/>
          </v:shape>
          <o:OLEObject Type="Embed" ProgID="Visio.Drawing.11" ShapeID="_x0000_i1025" DrawAspect="Content" ObjectID="_1587618069" r:id="rId9"/>
        </w:object>
      </w:r>
    </w:p>
    <w:p w:rsidR="0025166C" w:rsidRPr="00AA6732" w:rsidRDefault="004E05CA" w:rsidP="0025166C">
      <w:pPr>
        <w:snapToGrid w:val="0"/>
        <w:spacing w:line="288" w:lineRule="auto"/>
        <w:jc w:val="center"/>
        <w:rPr>
          <w:rFonts w:ascii="Times New Roman" w:eastAsiaTheme="minorEastAsia" w:hAnsi="Times New Roman"/>
          <w:i/>
        </w:rPr>
      </w:pPr>
      <w:r>
        <w:rPr>
          <w:rFonts w:ascii="Times New Roman" w:eastAsiaTheme="minorEastAsia" w:hAnsi="Times New Roman"/>
          <w:sz w:val="18"/>
        </w:rPr>
        <w:t xml:space="preserve">Figure 1 </w:t>
      </w:r>
      <w:r w:rsidR="009F6043">
        <w:rPr>
          <w:rFonts w:ascii="Times New Roman" w:eastAsiaTheme="minorEastAsia" w:hAnsi="Times New Roman"/>
          <w:sz w:val="18"/>
        </w:rPr>
        <w:t>Allowed NSSAI</w:t>
      </w:r>
      <w:r>
        <w:rPr>
          <w:rFonts w:ascii="Times New Roman" w:eastAsiaTheme="minorEastAsia" w:hAnsi="Times New Roman"/>
          <w:sz w:val="18"/>
        </w:rPr>
        <w:t xml:space="preserve"> could be used to support UE measurement configuration</w:t>
      </w:r>
    </w:p>
    <w:p w:rsidR="0027057A" w:rsidRDefault="004E05CA">
      <w:pPr>
        <w:snapToGrid w:val="0"/>
        <w:spacing w:line="288" w:lineRule="auto"/>
        <w:rPr>
          <w:rFonts w:ascii="Times New Roman" w:eastAsiaTheme="minorEastAsia" w:hAnsi="Times New Roman"/>
          <w:b/>
        </w:rPr>
      </w:pPr>
      <w:r w:rsidRPr="004E05CA">
        <w:rPr>
          <w:rFonts w:ascii="Times New Roman" w:eastAsiaTheme="minorEastAsia" w:hAnsi="Times New Roman"/>
          <w:b/>
        </w:rPr>
        <w:t xml:space="preserve">Observation 1: </w:t>
      </w:r>
      <w:r w:rsidR="009F6043">
        <w:rPr>
          <w:rFonts w:ascii="Times New Roman" w:eastAsiaTheme="minorEastAsia" w:hAnsi="Times New Roman"/>
          <w:b/>
        </w:rPr>
        <w:t>Allowed NSSAI</w:t>
      </w:r>
      <w:r w:rsidRPr="004E05CA">
        <w:rPr>
          <w:rFonts w:ascii="Times New Roman" w:eastAsiaTheme="minorEastAsia" w:hAnsi="Times New Roman"/>
          <w:b/>
        </w:rPr>
        <w:t xml:space="preserve"> could be used to support UE measurement configurations.</w:t>
      </w:r>
    </w:p>
    <w:p w:rsidR="0027057A" w:rsidRDefault="00297257">
      <w:pPr>
        <w:pStyle w:val="3"/>
        <w:rPr>
          <w:rFonts w:eastAsiaTheme="minorEastAsia"/>
        </w:rPr>
      </w:pPr>
      <w:r w:rsidRPr="00297257">
        <w:rPr>
          <w:rFonts w:eastAsiaTheme="minorEastAsia"/>
        </w:rPr>
        <w:t>Inter-frequency Active Mode Mobility</w:t>
      </w:r>
      <w:r w:rsidR="004E05CA" w:rsidRPr="004E05CA">
        <w:rPr>
          <w:rFonts w:eastAsiaTheme="minorEastAsia"/>
        </w:rPr>
        <w:t xml:space="preserve"> </w:t>
      </w:r>
    </w:p>
    <w:p w:rsidR="00B86223" w:rsidRPr="00AA6732" w:rsidRDefault="004E05CA">
      <w:pPr>
        <w:snapToGrid w:val="0"/>
        <w:spacing w:line="288" w:lineRule="auto"/>
        <w:rPr>
          <w:rFonts w:ascii="Times New Roman" w:eastAsiaTheme="minorEastAsia" w:hAnsi="Times New Roman"/>
        </w:rPr>
      </w:pPr>
      <w:bookmarkStart w:id="0" w:name="OLE_LINK9"/>
      <w:bookmarkStart w:id="1" w:name="OLE_LINK10"/>
      <w:r>
        <w:rPr>
          <w:rFonts w:ascii="Times New Roman" w:eastAsiaTheme="minorEastAsia" w:hAnsi="Times New Roman"/>
        </w:rPr>
        <w:t xml:space="preserve">The </w:t>
      </w:r>
      <w:r w:rsidR="009F6043">
        <w:rPr>
          <w:rFonts w:ascii="Times New Roman" w:eastAsiaTheme="minorEastAsia" w:hAnsi="Times New Roman"/>
        </w:rPr>
        <w:t>Allowed NSSAI</w:t>
      </w:r>
      <w:r>
        <w:rPr>
          <w:rFonts w:ascii="Times New Roman" w:eastAsiaTheme="minorEastAsia" w:hAnsi="Times New Roman"/>
        </w:rPr>
        <w:t xml:space="preserve"> could be used to select a target cell considering not only active PDU sessions but all S-NSSAIs in the </w:t>
      </w:r>
      <w:r w:rsidR="009F6043">
        <w:rPr>
          <w:rFonts w:ascii="Times New Roman" w:eastAsiaTheme="minorEastAsia" w:hAnsi="Times New Roman"/>
        </w:rPr>
        <w:t>Allowed NSSAI</w:t>
      </w:r>
      <w:r>
        <w:rPr>
          <w:rFonts w:ascii="Times New Roman" w:eastAsiaTheme="minorEastAsia" w:hAnsi="Times New Roman"/>
        </w:rPr>
        <w:t xml:space="preserve">. As shown in Figure 1, UE 1 is on sessions of IMS voice slice from cell 1. And it is moving towards the RAN Node 2, comprising of Cell 2 and Cell 3. The two target cells are with different frequency bands. And the radio link conditions between the two cells and UE1 is almost the same. According to RAN2 agreements, “frequency prioritisation with respect to slicing” can be supported; it could be assumed that the eMBB slice is prioritized in Frequency 1 due to its more abundant spectrum. In return, it might be beneficial to choose Cell 2 for the UE1, who is quite likely to start eMBB sessions or is known as of eMBB preference by network knowledge. However, there is chance that Cell 3 is chosen, if according to current active slices and by the signal strength based target cell selection. Therefore, it is proposed that the </w:t>
      </w:r>
      <w:r w:rsidR="00297257" w:rsidRPr="00297257">
        <w:rPr>
          <w:rFonts w:ascii="Times New Roman" w:eastAsiaTheme="minorEastAsia" w:hAnsi="Times New Roman"/>
        </w:rPr>
        <w:t xml:space="preserve">RAN node should be made aware of the </w:t>
      </w:r>
      <w:r w:rsidR="009F6043">
        <w:rPr>
          <w:rFonts w:ascii="Times New Roman" w:eastAsiaTheme="minorEastAsia" w:hAnsi="Times New Roman"/>
        </w:rPr>
        <w:t>Allowed NSSAI</w:t>
      </w:r>
      <w:r>
        <w:rPr>
          <w:rFonts w:ascii="Times New Roman" w:eastAsiaTheme="minorEastAsia" w:hAnsi="Times New Roman"/>
        </w:rPr>
        <w:t xml:space="preserve"> </w:t>
      </w:r>
      <w:r w:rsidR="00297257" w:rsidRPr="00297257">
        <w:rPr>
          <w:rFonts w:ascii="Times New Roman" w:eastAsiaTheme="minorEastAsia" w:hAnsi="Times New Roman"/>
        </w:rPr>
        <w:t>of its UEs, so that the target cell of a UE can be chosen based on UE slice capability in case of different slice prioritization of different cells.</w:t>
      </w:r>
    </w:p>
    <w:p w:rsidR="00055488" w:rsidRPr="00AA6732" w:rsidRDefault="004E05CA">
      <w:pPr>
        <w:snapToGrid w:val="0"/>
        <w:spacing w:line="288" w:lineRule="auto"/>
        <w:rPr>
          <w:rFonts w:ascii="Times New Roman" w:eastAsiaTheme="minorEastAsia" w:hAnsi="Times New Roman"/>
        </w:rPr>
      </w:pPr>
      <w:r>
        <w:rPr>
          <w:rFonts w:ascii="Times New Roman" w:eastAsiaTheme="minorEastAsia" w:hAnsi="Times New Roman"/>
        </w:rPr>
        <w:t xml:space="preserve">It is observed that awareness of </w:t>
      </w:r>
      <w:r w:rsidR="009F6043">
        <w:rPr>
          <w:rFonts w:ascii="Times New Roman" w:eastAsiaTheme="minorEastAsia" w:hAnsi="Times New Roman"/>
        </w:rPr>
        <w:t>Allowed NSSAI</w:t>
      </w:r>
      <w:r w:rsidR="00297257" w:rsidRPr="00297257">
        <w:rPr>
          <w:rFonts w:ascii="Times New Roman" w:eastAsiaTheme="minorEastAsia" w:hAnsi="Times New Roman"/>
        </w:rPr>
        <w:t xml:space="preserve"> </w:t>
      </w:r>
      <w:r>
        <w:rPr>
          <w:rFonts w:ascii="Times New Roman" w:eastAsiaTheme="minorEastAsia" w:hAnsi="Times New Roman"/>
        </w:rPr>
        <w:t>can help select a target cell for a UE, which is most likely to fullfill all potential slices by the UE.</w:t>
      </w:r>
    </w:p>
    <w:p w:rsidR="00322A52" w:rsidRPr="00AA6732" w:rsidRDefault="004637DD">
      <w:pPr>
        <w:snapToGrid w:val="0"/>
        <w:spacing w:line="288" w:lineRule="auto"/>
        <w:jc w:val="center"/>
        <w:rPr>
          <w:rFonts w:ascii="Times New Roman" w:eastAsiaTheme="minorEastAsia" w:hAnsi="Times New Roman"/>
          <w:i/>
        </w:rPr>
      </w:pPr>
      <w:r w:rsidRPr="00AA6732">
        <w:rPr>
          <w:rFonts w:ascii="Times New Roman" w:hAnsi="Times New Roman"/>
          <w:i/>
        </w:rPr>
        <w:object w:dxaOrig="8057" w:dyaOrig="3349">
          <v:shape id="_x0000_i1026" type="#_x0000_t75" style="width:345.05pt;height:142.6pt" o:ole="">
            <v:imagedata r:id="rId10" o:title=""/>
          </v:shape>
          <o:OLEObject Type="Embed" ProgID="Visio.Drawing.11" ShapeID="_x0000_i1026" DrawAspect="Content" ObjectID="_1587618070" r:id="rId11"/>
        </w:object>
      </w:r>
    </w:p>
    <w:p w:rsidR="00CD64C1" w:rsidRPr="00AA6732" w:rsidRDefault="004E05CA" w:rsidP="00130685">
      <w:pPr>
        <w:snapToGrid w:val="0"/>
        <w:spacing w:line="288" w:lineRule="auto"/>
        <w:jc w:val="center"/>
        <w:rPr>
          <w:rFonts w:ascii="Times New Roman" w:eastAsiaTheme="minorEastAsia" w:hAnsi="Times New Roman"/>
          <w:sz w:val="18"/>
        </w:rPr>
      </w:pPr>
      <w:r>
        <w:rPr>
          <w:rFonts w:ascii="Times New Roman" w:eastAsiaTheme="minorEastAsia" w:hAnsi="Times New Roman"/>
          <w:sz w:val="18"/>
        </w:rPr>
        <w:t xml:space="preserve">Figure 2 </w:t>
      </w:r>
      <w:r w:rsidR="009F6043">
        <w:rPr>
          <w:rFonts w:ascii="Times New Roman" w:eastAsiaTheme="minorEastAsia" w:hAnsi="Times New Roman"/>
          <w:sz w:val="18"/>
        </w:rPr>
        <w:t>Allowed NSSAI</w:t>
      </w:r>
      <w:r>
        <w:rPr>
          <w:rFonts w:ascii="Times New Roman" w:eastAsiaTheme="minorEastAsia" w:hAnsi="Times New Roman"/>
          <w:sz w:val="18"/>
        </w:rPr>
        <w:t xml:space="preserve"> could be used to support inter-frequency active mode mobility </w:t>
      </w:r>
    </w:p>
    <w:p w:rsidR="00322A52" w:rsidRPr="00AA6732" w:rsidRDefault="004E05CA" w:rsidP="00CD64C1">
      <w:pPr>
        <w:snapToGrid w:val="0"/>
        <w:spacing w:line="288" w:lineRule="auto"/>
        <w:rPr>
          <w:rFonts w:ascii="Times New Roman" w:eastAsiaTheme="minorEastAsia" w:hAnsi="Times New Roman"/>
          <w:b/>
        </w:rPr>
      </w:pPr>
      <w:r>
        <w:rPr>
          <w:rFonts w:ascii="Times New Roman" w:eastAsiaTheme="minorEastAsia" w:hAnsi="Times New Roman"/>
          <w:b/>
        </w:rPr>
        <w:t xml:space="preserve">Observation 2: </w:t>
      </w:r>
      <w:r w:rsidR="009F6043">
        <w:rPr>
          <w:rFonts w:ascii="Times New Roman" w:eastAsiaTheme="minorEastAsia" w:hAnsi="Times New Roman"/>
          <w:b/>
        </w:rPr>
        <w:t>Allowed NSSAI</w:t>
      </w:r>
      <w:r>
        <w:rPr>
          <w:rFonts w:ascii="Times New Roman" w:eastAsiaTheme="minorEastAsia" w:hAnsi="Times New Roman"/>
          <w:b/>
        </w:rPr>
        <w:t xml:space="preserve"> could be used to support inter-frequency active mode mobility.</w:t>
      </w:r>
    </w:p>
    <w:p w:rsidR="0027057A" w:rsidRDefault="00297257">
      <w:pPr>
        <w:pStyle w:val="3"/>
        <w:rPr>
          <w:rFonts w:eastAsiaTheme="minorEastAsia"/>
        </w:rPr>
      </w:pPr>
      <w:r w:rsidRPr="00297257">
        <w:rPr>
          <w:rFonts w:eastAsiaTheme="minorEastAsia"/>
        </w:rPr>
        <w:lastRenderedPageBreak/>
        <w:t>Idle Mode Mobility</w:t>
      </w:r>
    </w:p>
    <w:p w:rsidR="00322A52" w:rsidRPr="00AA6732" w:rsidRDefault="004E05CA" w:rsidP="00CD64C1">
      <w:pPr>
        <w:snapToGrid w:val="0"/>
        <w:spacing w:line="288" w:lineRule="auto"/>
        <w:rPr>
          <w:rFonts w:ascii="Times New Roman" w:eastAsiaTheme="minorEastAsia" w:hAnsi="Times New Roman"/>
        </w:rPr>
      </w:pPr>
      <w:r>
        <w:rPr>
          <w:rFonts w:ascii="Times New Roman" w:eastAsiaTheme="minorEastAsia" w:hAnsi="Times New Roman"/>
        </w:rPr>
        <w:t xml:space="preserve">The </w:t>
      </w:r>
      <w:r w:rsidR="009F6043">
        <w:rPr>
          <w:rFonts w:ascii="Times New Roman" w:eastAsiaTheme="minorEastAsia" w:hAnsi="Times New Roman"/>
        </w:rPr>
        <w:t>Allowed NSSAI</w:t>
      </w:r>
      <w:r>
        <w:rPr>
          <w:rFonts w:ascii="Times New Roman" w:eastAsiaTheme="minorEastAsia" w:hAnsi="Times New Roman"/>
        </w:rPr>
        <w:t xml:space="preserve"> could be used to direct the UE to a suitable idle mode carrier supporting the </w:t>
      </w:r>
      <w:r w:rsidR="009F6043">
        <w:rPr>
          <w:rFonts w:ascii="Times New Roman" w:eastAsiaTheme="minorEastAsia" w:hAnsi="Times New Roman"/>
        </w:rPr>
        <w:t>Allowed NSSAI</w:t>
      </w:r>
      <w:r>
        <w:rPr>
          <w:rFonts w:ascii="Times New Roman" w:eastAsiaTheme="minorEastAsia" w:hAnsi="Times New Roman"/>
        </w:rPr>
        <w:t xml:space="preserve">. It is assumed that Slice eMBB is prioritized in Frequency 1 while Slice IoT is prioritized in Frequency 2. Since the </w:t>
      </w:r>
      <w:r w:rsidR="009F6043">
        <w:rPr>
          <w:rFonts w:ascii="Times New Roman" w:eastAsiaTheme="minorEastAsia" w:hAnsi="Times New Roman"/>
        </w:rPr>
        <w:t>Allowed NSSAI</w:t>
      </w:r>
      <w:r>
        <w:rPr>
          <w:rFonts w:ascii="Times New Roman" w:eastAsiaTheme="minorEastAsia" w:hAnsi="Times New Roman"/>
        </w:rPr>
        <w:t xml:space="preserve"> of UE 1 includes IoT slice only. It </w:t>
      </w:r>
      <w:r w:rsidR="00297257" w:rsidRPr="00297257">
        <w:rPr>
          <w:rFonts w:ascii="Times New Roman" w:eastAsiaTheme="minorEastAsia" w:hAnsi="Times New Roman"/>
        </w:rPr>
        <w:t xml:space="preserve">is observed that awareness of </w:t>
      </w:r>
      <w:r w:rsidR="009F6043">
        <w:rPr>
          <w:rFonts w:ascii="Times New Roman" w:eastAsiaTheme="minorEastAsia" w:hAnsi="Times New Roman"/>
        </w:rPr>
        <w:t>Allowed NSSAI</w:t>
      </w:r>
      <w:r w:rsidR="00297257" w:rsidRPr="00297257">
        <w:rPr>
          <w:rFonts w:ascii="Times New Roman" w:eastAsiaTheme="minorEastAsia" w:hAnsi="Times New Roman"/>
        </w:rPr>
        <w:t xml:space="preserve"> could help a UE camp on the prioritized frequency for its slices, especially for a customized UE of limited slice access and clear slice preference. be best to have UE 1 camp on UE slice prioritized Frequency, so that UE 1 has better chance of optimal IoT connection. Meanwhile, another UE of slice eMBB only prefers to camp on Frequency 1.</w:t>
      </w:r>
    </w:p>
    <w:p w:rsidR="00322A52" w:rsidRPr="00AA6732" w:rsidRDefault="004637DD" w:rsidP="00E01E20">
      <w:pPr>
        <w:snapToGrid w:val="0"/>
        <w:spacing w:line="288" w:lineRule="auto"/>
        <w:jc w:val="center"/>
        <w:rPr>
          <w:rFonts w:ascii="Times New Roman" w:eastAsiaTheme="minorEastAsia" w:hAnsi="Times New Roman"/>
          <w:i/>
        </w:rPr>
      </w:pPr>
      <w:r w:rsidRPr="00AA6732">
        <w:rPr>
          <w:rFonts w:ascii="Times New Roman" w:hAnsi="Times New Roman"/>
          <w:i/>
        </w:rPr>
        <w:object w:dxaOrig="8057" w:dyaOrig="3532">
          <v:shape id="_x0000_i1027" type="#_x0000_t75" style="width:345.05pt;height:151pt" o:ole="">
            <v:imagedata r:id="rId12" o:title=""/>
          </v:shape>
          <o:OLEObject Type="Embed" ProgID="Visio.Drawing.11" ShapeID="_x0000_i1027" DrawAspect="Content" ObjectID="_1587618071" r:id="rId13"/>
        </w:object>
      </w:r>
    </w:p>
    <w:p w:rsidR="00E01E20" w:rsidRPr="00AA6732" w:rsidRDefault="004E05CA" w:rsidP="00E01E20">
      <w:pPr>
        <w:snapToGrid w:val="0"/>
        <w:spacing w:line="288" w:lineRule="auto"/>
        <w:jc w:val="center"/>
        <w:rPr>
          <w:rFonts w:ascii="Times New Roman" w:eastAsiaTheme="minorEastAsia" w:hAnsi="Times New Roman"/>
          <w:sz w:val="18"/>
        </w:rPr>
      </w:pPr>
      <w:r>
        <w:rPr>
          <w:rFonts w:ascii="Times New Roman" w:eastAsiaTheme="minorEastAsia" w:hAnsi="Times New Roman"/>
          <w:sz w:val="18"/>
        </w:rPr>
        <w:t xml:space="preserve">Figure 3 </w:t>
      </w:r>
      <w:r w:rsidR="009F6043">
        <w:rPr>
          <w:rFonts w:ascii="Times New Roman" w:eastAsiaTheme="minorEastAsia" w:hAnsi="Times New Roman"/>
          <w:sz w:val="18"/>
        </w:rPr>
        <w:t>Allowed NSSAI</w:t>
      </w:r>
      <w:r>
        <w:rPr>
          <w:rFonts w:ascii="Times New Roman" w:eastAsiaTheme="minorEastAsia" w:hAnsi="Times New Roman"/>
          <w:sz w:val="18"/>
        </w:rPr>
        <w:t xml:space="preserve"> could be used to support idle mode mobility </w:t>
      </w:r>
    </w:p>
    <w:p w:rsidR="00322A52" w:rsidRPr="00AA6732" w:rsidRDefault="004E05CA">
      <w:pPr>
        <w:snapToGrid w:val="0"/>
        <w:spacing w:line="288" w:lineRule="auto"/>
        <w:rPr>
          <w:rFonts w:ascii="Times New Roman" w:eastAsiaTheme="minorEastAsia" w:hAnsi="Times New Roman"/>
          <w:b/>
        </w:rPr>
      </w:pPr>
      <w:r>
        <w:rPr>
          <w:rFonts w:ascii="Times New Roman" w:eastAsiaTheme="minorEastAsia" w:hAnsi="Times New Roman"/>
          <w:b/>
        </w:rPr>
        <w:t xml:space="preserve">Observation 3: </w:t>
      </w:r>
      <w:r w:rsidR="009F6043">
        <w:rPr>
          <w:rFonts w:ascii="Times New Roman" w:eastAsiaTheme="minorEastAsia" w:hAnsi="Times New Roman"/>
          <w:b/>
        </w:rPr>
        <w:t>Allowed NSSAI</w:t>
      </w:r>
      <w:r>
        <w:rPr>
          <w:rFonts w:ascii="Times New Roman" w:eastAsiaTheme="minorEastAsia" w:hAnsi="Times New Roman"/>
          <w:b/>
        </w:rPr>
        <w:t xml:space="preserve"> could be used to support idle mode mobility.</w:t>
      </w:r>
    </w:p>
    <w:p w:rsidR="0028714C" w:rsidRPr="00AA6732" w:rsidRDefault="00297257">
      <w:pPr>
        <w:snapToGrid w:val="0"/>
        <w:spacing w:line="288" w:lineRule="auto"/>
        <w:rPr>
          <w:rFonts w:ascii="Times New Roman" w:eastAsiaTheme="minorEastAsia" w:hAnsi="Times New Roman"/>
        </w:rPr>
      </w:pPr>
      <w:r w:rsidRPr="00297257">
        <w:rPr>
          <w:rFonts w:ascii="Times New Roman" w:eastAsiaTheme="minorEastAsia" w:hAnsi="Times New Roman"/>
        </w:rPr>
        <w:t xml:space="preserve">To sum up, RAN awareness of the </w:t>
      </w:r>
      <w:r w:rsidR="009F6043">
        <w:rPr>
          <w:rFonts w:ascii="Times New Roman" w:eastAsiaTheme="minorEastAsia" w:hAnsi="Times New Roman"/>
        </w:rPr>
        <w:t>Allowed NSSAI</w:t>
      </w:r>
      <w:r w:rsidR="004E05CA">
        <w:rPr>
          <w:rFonts w:ascii="Times New Roman" w:eastAsiaTheme="minorEastAsia" w:hAnsi="Times New Roman"/>
        </w:rPr>
        <w:t xml:space="preserve"> </w:t>
      </w:r>
      <w:r w:rsidRPr="00297257">
        <w:rPr>
          <w:rFonts w:ascii="Times New Roman" w:eastAsiaTheme="minorEastAsia" w:hAnsi="Times New Roman"/>
        </w:rPr>
        <w:t xml:space="preserve">could help achieve </w:t>
      </w:r>
      <w:r w:rsidR="00CF4F34">
        <w:rPr>
          <w:rFonts w:ascii="Times New Roman" w:eastAsiaTheme="minorEastAsia" w:hAnsi="Times New Roman" w:hint="eastAsia"/>
        </w:rPr>
        <w:t>more efficient</w:t>
      </w:r>
      <w:r w:rsidR="00CF4F34" w:rsidRPr="00297257">
        <w:rPr>
          <w:rFonts w:ascii="Times New Roman" w:eastAsiaTheme="minorEastAsia" w:hAnsi="Times New Roman"/>
        </w:rPr>
        <w:t xml:space="preserve"> </w:t>
      </w:r>
      <w:r w:rsidRPr="00297257">
        <w:rPr>
          <w:rFonts w:ascii="Times New Roman" w:eastAsiaTheme="minorEastAsia" w:hAnsi="Times New Roman"/>
        </w:rPr>
        <w:t>UE active mode and idle mode mobility handling, and improve efficiency of UE measurements.</w:t>
      </w:r>
    </w:p>
    <w:p w:rsidR="0027057A" w:rsidRDefault="004E05CA">
      <w:pPr>
        <w:pStyle w:val="2"/>
        <w:ind w:left="578" w:hanging="578"/>
        <w:rPr>
          <w:rFonts w:eastAsiaTheme="minorEastAsia"/>
        </w:rPr>
      </w:pPr>
      <w:r w:rsidRPr="004E05CA">
        <w:rPr>
          <w:rFonts w:eastAsiaTheme="minorEastAsia"/>
        </w:rPr>
        <w:t xml:space="preserve">Necessity of </w:t>
      </w:r>
      <w:r w:rsidR="009F6043">
        <w:rPr>
          <w:rFonts w:eastAsiaTheme="minorEastAsia"/>
        </w:rPr>
        <w:t>Allowed NSSAI</w:t>
      </w:r>
    </w:p>
    <w:p w:rsidR="00C8479B" w:rsidRPr="00AA6732" w:rsidRDefault="00BA7EEE">
      <w:pPr>
        <w:snapToGrid w:val="0"/>
        <w:spacing w:line="288" w:lineRule="auto"/>
        <w:rPr>
          <w:rFonts w:ascii="Times New Roman" w:eastAsiaTheme="minorEastAsia" w:hAnsi="Times New Roman"/>
        </w:rPr>
      </w:pPr>
      <w:r>
        <w:rPr>
          <w:rFonts w:ascii="Times New Roman" w:eastAsiaTheme="minorEastAsia" w:hAnsi="Times New Roman" w:hint="eastAsia"/>
        </w:rPr>
        <w:t xml:space="preserve">Similar as LTE, </w:t>
      </w:r>
      <w:r w:rsidR="00297257" w:rsidRPr="00297257">
        <w:rPr>
          <w:rFonts w:ascii="Times New Roman" w:eastAsiaTheme="minorEastAsia" w:hAnsi="Times New Roman"/>
        </w:rPr>
        <w:t xml:space="preserve">RFSP (the replace of SPID in </w:t>
      </w:r>
      <w:r>
        <w:rPr>
          <w:rFonts w:ascii="Times New Roman" w:eastAsiaTheme="minorEastAsia" w:hAnsi="Times New Roman" w:hint="eastAsia"/>
        </w:rPr>
        <w:t>4</w:t>
      </w:r>
      <w:r w:rsidR="00297257" w:rsidRPr="00297257">
        <w:rPr>
          <w:rFonts w:ascii="Times New Roman" w:eastAsiaTheme="minorEastAsia" w:hAnsi="Times New Roman"/>
        </w:rPr>
        <w:t>G)</w:t>
      </w:r>
      <w:r>
        <w:rPr>
          <w:rFonts w:ascii="Times New Roman" w:eastAsiaTheme="minorEastAsia" w:hAnsi="Times New Roman" w:hint="eastAsia"/>
        </w:rPr>
        <w:t xml:space="preserve"> is specified </w:t>
      </w:r>
      <w:r w:rsidR="006471FC">
        <w:rPr>
          <w:rFonts w:ascii="Times New Roman" w:eastAsiaTheme="minorEastAsia" w:hAnsi="Times New Roman" w:hint="eastAsia"/>
        </w:rPr>
        <w:t xml:space="preserve">in 5G </w:t>
      </w:r>
      <w:r>
        <w:rPr>
          <w:rFonts w:ascii="Times New Roman" w:eastAsiaTheme="minorEastAsia" w:hAnsi="Times New Roman" w:hint="eastAsia"/>
        </w:rPr>
        <w:t>to</w:t>
      </w:r>
      <w:r w:rsidR="00297257" w:rsidRPr="00297257">
        <w:rPr>
          <w:rFonts w:ascii="Times New Roman" w:eastAsiaTheme="minorEastAsia" w:hAnsi="Times New Roman"/>
        </w:rPr>
        <w:t xml:space="preserve"> </w:t>
      </w:r>
      <w:r w:rsidR="00BC1961">
        <w:rPr>
          <w:rFonts w:ascii="Times New Roman" w:eastAsiaTheme="minorEastAsia" w:hAnsi="Times New Roman" w:hint="eastAsia"/>
        </w:rPr>
        <w:t>handle the</w:t>
      </w:r>
      <w:r w:rsidR="00297257" w:rsidRPr="00297257">
        <w:rPr>
          <w:rFonts w:ascii="Times New Roman" w:eastAsiaTheme="minorEastAsia" w:hAnsi="Times New Roman"/>
        </w:rPr>
        <w:t xml:space="preserve"> </w:t>
      </w:r>
      <w:r w:rsidR="00BC1961">
        <w:rPr>
          <w:rFonts w:ascii="Times New Roman" w:eastAsiaTheme="minorEastAsia" w:hAnsi="Times New Roman" w:hint="eastAsia"/>
        </w:rPr>
        <w:t>RAT/</w:t>
      </w:r>
      <w:r w:rsidR="00297257" w:rsidRPr="00297257">
        <w:rPr>
          <w:rFonts w:ascii="Times New Roman" w:eastAsiaTheme="minorEastAsia" w:hAnsi="Times New Roman"/>
        </w:rPr>
        <w:t xml:space="preserve">frequency </w:t>
      </w:r>
      <w:r w:rsidR="00BC1961">
        <w:rPr>
          <w:rFonts w:ascii="Times New Roman" w:eastAsiaTheme="minorEastAsia" w:hAnsi="Times New Roman" w:hint="eastAsia"/>
        </w:rPr>
        <w:t>selection priority.</w:t>
      </w:r>
      <w:r w:rsidR="00297257" w:rsidRPr="00297257">
        <w:rPr>
          <w:rFonts w:ascii="Times New Roman" w:eastAsiaTheme="minorEastAsia" w:hAnsi="Times New Roman"/>
        </w:rPr>
        <w:t xml:space="preserve"> In TS 23.501</w:t>
      </w:r>
      <w:r w:rsidR="004E05CA">
        <w:rPr>
          <w:rFonts w:ascii="Times New Roman" w:eastAsiaTheme="minorEastAsia" w:hAnsi="Times New Roman"/>
        </w:rPr>
        <w:t xml:space="preserve"> [2]</w:t>
      </w:r>
      <w:r w:rsidR="00297257" w:rsidRPr="00297257">
        <w:rPr>
          <w:rFonts w:ascii="Times New Roman" w:eastAsiaTheme="minorEastAsia" w:hAnsi="Times New Roman"/>
        </w:rPr>
        <w:t>, it is described:</w:t>
      </w:r>
    </w:p>
    <w:p w:rsidR="00C8479B" w:rsidRPr="00AA6732" w:rsidRDefault="00297257" w:rsidP="0073774F">
      <w:pPr>
        <w:ind w:leftChars="200" w:left="400"/>
        <w:rPr>
          <w:rFonts w:ascii="Times New Roman" w:eastAsiaTheme="minorEastAsia" w:hAnsi="Times New Roman"/>
          <w:i/>
        </w:rPr>
      </w:pPr>
      <w:r w:rsidRPr="00297257">
        <w:rPr>
          <w:rFonts w:ascii="Times New Roman" w:eastAsiaTheme="minorEastAsia" w:hAnsi="Times New Roman"/>
          <w:i/>
        </w:rPr>
        <w:t>To support radio resource management in RAN the AMF provides the parameter 'Index to RAT/Frequency Selection Priority' (RFSP Index) to RAN across N2. The RFSP Index is mapped by the RAN to locally defined configuration in order to apply specific RRM strategies. The RFSP Index is UE specific and applies to all the Radio Bearers. Examples of how this parameter may be used by the RAN:</w:t>
      </w:r>
    </w:p>
    <w:p w:rsidR="00C8479B" w:rsidRPr="00AA6732" w:rsidRDefault="00297257" w:rsidP="0073774F">
      <w:pPr>
        <w:pStyle w:val="B1"/>
        <w:ind w:leftChars="342" w:left="968"/>
        <w:rPr>
          <w:rFonts w:ascii="Times New Roman" w:eastAsiaTheme="minorEastAsia" w:hAnsi="Times New Roman"/>
          <w:i/>
          <w:lang w:eastAsia="zh-CN"/>
        </w:rPr>
      </w:pPr>
      <w:r w:rsidRPr="00297257">
        <w:rPr>
          <w:rFonts w:ascii="Times New Roman" w:eastAsiaTheme="minorEastAsia" w:hAnsi="Times New Roman"/>
          <w:i/>
          <w:lang w:eastAsia="zh-CN"/>
        </w:rPr>
        <w:t>-</w:t>
      </w:r>
      <w:r w:rsidRPr="00297257">
        <w:rPr>
          <w:rFonts w:ascii="Times New Roman" w:eastAsiaTheme="minorEastAsia" w:hAnsi="Times New Roman"/>
          <w:i/>
          <w:lang w:eastAsia="zh-CN"/>
        </w:rPr>
        <w:tab/>
        <w:t>to derive UE specific cell reselection priorities to control idle mode camping.</w:t>
      </w:r>
    </w:p>
    <w:p w:rsidR="0027057A" w:rsidRDefault="00297257" w:rsidP="0073774F">
      <w:pPr>
        <w:pStyle w:val="B1"/>
        <w:ind w:leftChars="342" w:left="968"/>
        <w:rPr>
          <w:rFonts w:ascii="Times New Roman" w:eastAsiaTheme="minorEastAsia" w:hAnsi="Times New Roman"/>
          <w:i/>
        </w:rPr>
      </w:pPr>
      <w:r w:rsidRPr="00297257">
        <w:rPr>
          <w:rFonts w:ascii="Times New Roman" w:eastAsiaTheme="minorEastAsia" w:hAnsi="Times New Roman"/>
          <w:i/>
          <w:lang w:eastAsia="zh-CN"/>
        </w:rPr>
        <w:t>-</w:t>
      </w:r>
      <w:r w:rsidRPr="00297257">
        <w:rPr>
          <w:rFonts w:ascii="Times New Roman" w:eastAsiaTheme="minorEastAsia" w:hAnsi="Times New Roman"/>
          <w:i/>
          <w:lang w:eastAsia="zh-CN"/>
        </w:rPr>
        <w:tab/>
        <w:t>to decide on redirecting active mode UEs to different frequency layers or RATs.</w:t>
      </w:r>
    </w:p>
    <w:p w:rsidR="0018753C" w:rsidRPr="00AA6732" w:rsidRDefault="00297257">
      <w:pPr>
        <w:snapToGrid w:val="0"/>
        <w:spacing w:line="288" w:lineRule="auto"/>
        <w:rPr>
          <w:rFonts w:ascii="Times New Roman" w:eastAsiaTheme="minorEastAsia" w:hAnsi="Times New Roman"/>
        </w:rPr>
      </w:pPr>
      <w:r w:rsidRPr="00297257">
        <w:rPr>
          <w:rFonts w:ascii="Times New Roman" w:eastAsiaTheme="minorEastAsia" w:hAnsi="Times New Roman"/>
        </w:rPr>
        <w:t xml:space="preserve">The </w:t>
      </w:r>
      <w:r w:rsidR="00AB02C0">
        <w:rPr>
          <w:rFonts w:ascii="Times New Roman" w:eastAsiaTheme="minorEastAsia" w:hAnsi="Times New Roman" w:hint="eastAsia"/>
        </w:rPr>
        <w:t>key</w:t>
      </w:r>
      <w:r w:rsidR="00816C5B" w:rsidRPr="00297257">
        <w:rPr>
          <w:rFonts w:ascii="Times New Roman" w:eastAsiaTheme="minorEastAsia" w:hAnsi="Times New Roman"/>
        </w:rPr>
        <w:t xml:space="preserve"> </w:t>
      </w:r>
      <w:r w:rsidRPr="00297257">
        <w:rPr>
          <w:rFonts w:ascii="Times New Roman" w:eastAsiaTheme="minorEastAsia" w:hAnsi="Times New Roman"/>
        </w:rPr>
        <w:t>que</w:t>
      </w:r>
      <w:r w:rsidR="004E05CA">
        <w:rPr>
          <w:rFonts w:ascii="Times New Roman" w:eastAsiaTheme="minorEastAsia" w:hAnsi="Times New Roman"/>
        </w:rPr>
        <w:t>stion is whether RFSP is enough.</w:t>
      </w:r>
      <w:r w:rsidRPr="00297257">
        <w:rPr>
          <w:rFonts w:ascii="Times New Roman" w:eastAsiaTheme="minorEastAsia" w:hAnsi="Times New Roman"/>
        </w:rPr>
        <w:t xml:space="preserve"> Could RFSP be incorporated with </w:t>
      </w:r>
      <w:r w:rsidR="009F6043">
        <w:rPr>
          <w:rFonts w:ascii="Times New Roman" w:eastAsiaTheme="minorEastAsia" w:hAnsi="Times New Roman"/>
        </w:rPr>
        <w:t>Allowed NSSAI</w:t>
      </w:r>
      <w:r w:rsidR="004E05CA">
        <w:rPr>
          <w:rFonts w:ascii="Times New Roman" w:eastAsiaTheme="minorEastAsia" w:hAnsi="Times New Roman"/>
        </w:rPr>
        <w:t xml:space="preserve"> </w:t>
      </w:r>
      <w:r w:rsidRPr="00297257">
        <w:rPr>
          <w:rFonts w:ascii="Times New Roman" w:eastAsiaTheme="minorEastAsia" w:hAnsi="Times New Roman"/>
        </w:rPr>
        <w:t>information or equivalent slice information to handle above use cases?</w:t>
      </w:r>
    </w:p>
    <w:p w:rsidR="00DC2D8F" w:rsidRPr="00AA6732" w:rsidRDefault="00297257" w:rsidP="00DC2D8F">
      <w:pPr>
        <w:snapToGrid w:val="0"/>
        <w:spacing w:line="288" w:lineRule="auto"/>
        <w:rPr>
          <w:rFonts w:ascii="Times New Roman" w:eastAsiaTheme="minorEastAsia" w:hAnsi="Times New Roman"/>
        </w:rPr>
      </w:pPr>
      <w:r w:rsidRPr="00297257">
        <w:rPr>
          <w:rFonts w:ascii="Times New Roman" w:eastAsiaTheme="minorEastAsia" w:hAnsi="Times New Roman"/>
        </w:rPr>
        <w:t>As observed in TS 36.300</w:t>
      </w:r>
      <w:r w:rsidR="004E05CA">
        <w:rPr>
          <w:rFonts w:ascii="Times New Roman" w:eastAsiaTheme="minorEastAsia" w:hAnsi="Times New Roman"/>
        </w:rPr>
        <w:t xml:space="preserve"> [3]</w:t>
      </w:r>
      <w:r w:rsidRPr="00297257">
        <w:rPr>
          <w:rFonts w:ascii="Times New Roman" w:eastAsiaTheme="minorEastAsia" w:hAnsi="Times New Roman"/>
        </w:rPr>
        <w:t>, the SPID values could be either operator defined or standardized reference values. And the reference values configure the carrier frequency priority in terms of RAT priority. Obviously, it is hard to define global reference values which are mapped to carrier frequency priorities. Since the frequency deployment could be very much differentiated from one operator to another and from one country to another, not to mention the ever increasing number of frequency carriers. Furthermore, considering in the future, number of slices could be counted in millions even billions, the slice related frequency priority could be further complicated given the large number of mapping choice</w:t>
      </w:r>
      <w:r w:rsidR="004E05CA">
        <w:rPr>
          <w:rFonts w:ascii="Times New Roman" w:eastAsiaTheme="minorEastAsia" w:hAnsi="Times New Roman"/>
        </w:rPr>
        <w:t>s</w:t>
      </w:r>
      <w:r w:rsidRPr="00297257">
        <w:rPr>
          <w:rFonts w:ascii="Times New Roman" w:eastAsiaTheme="minorEastAsia" w:hAnsi="Times New Roman"/>
        </w:rPr>
        <w:t xml:space="preserve"> between slices and frequency carriers. It is very hard to provide enough information related to </w:t>
      </w:r>
      <w:r w:rsidR="009F6043">
        <w:rPr>
          <w:rFonts w:ascii="Times New Roman" w:eastAsiaTheme="minorEastAsia" w:hAnsi="Times New Roman"/>
        </w:rPr>
        <w:t>Allowed NSSAI</w:t>
      </w:r>
      <w:r w:rsidR="004E05CA">
        <w:rPr>
          <w:rFonts w:ascii="Times New Roman" w:eastAsiaTheme="minorEastAsia" w:hAnsi="Times New Roman"/>
        </w:rPr>
        <w:t xml:space="preserve"> </w:t>
      </w:r>
      <w:r w:rsidRPr="00297257">
        <w:rPr>
          <w:rFonts w:ascii="Times New Roman" w:eastAsiaTheme="minorEastAsia" w:hAnsi="Times New Roman"/>
        </w:rPr>
        <w:t xml:space="preserve">for frequency handling even by </w:t>
      </w:r>
      <w:r w:rsidR="00F74A20">
        <w:rPr>
          <w:rFonts w:ascii="Times New Roman" w:eastAsiaTheme="minorEastAsia" w:hAnsi="Times New Roman" w:hint="eastAsia"/>
        </w:rPr>
        <w:t xml:space="preserve">RFSP </w:t>
      </w:r>
      <w:r w:rsidRPr="00297257">
        <w:rPr>
          <w:rFonts w:ascii="Times New Roman" w:eastAsiaTheme="minorEastAsia" w:hAnsi="Times New Roman"/>
        </w:rPr>
        <w:t xml:space="preserve">length extension. Apparently, the reference RFSP could barely include the whole </w:t>
      </w:r>
      <w:r w:rsidR="009F6043">
        <w:rPr>
          <w:rFonts w:ascii="Times New Roman" w:eastAsiaTheme="minorEastAsia" w:hAnsi="Times New Roman"/>
        </w:rPr>
        <w:lastRenderedPageBreak/>
        <w:t>Allowed NSSAI</w:t>
      </w:r>
      <w:r w:rsidR="004E05CA">
        <w:rPr>
          <w:rFonts w:ascii="Times New Roman" w:eastAsiaTheme="minorEastAsia" w:hAnsi="Times New Roman"/>
        </w:rPr>
        <w:t xml:space="preserve"> </w:t>
      </w:r>
      <w:r w:rsidRPr="00297257">
        <w:rPr>
          <w:rFonts w:ascii="Times New Roman" w:eastAsiaTheme="minorEastAsia" w:hAnsi="Times New Roman"/>
        </w:rPr>
        <w:t>information, and it is therefore not capable to fully support above use cases with scaling number of frequencies and slices, especially in case of roaming.</w:t>
      </w:r>
    </w:p>
    <w:p w:rsidR="0028714C" w:rsidRPr="00AA6732" w:rsidRDefault="004E05CA">
      <w:pPr>
        <w:snapToGrid w:val="0"/>
        <w:spacing w:line="288" w:lineRule="auto"/>
        <w:rPr>
          <w:rFonts w:ascii="Times New Roman" w:eastAsiaTheme="minorEastAsia" w:hAnsi="Times New Roman"/>
          <w:b/>
        </w:rPr>
      </w:pPr>
      <w:r>
        <w:rPr>
          <w:rFonts w:ascii="Times New Roman" w:eastAsiaTheme="minorEastAsia" w:hAnsi="Times New Roman"/>
          <w:b/>
        </w:rPr>
        <w:t xml:space="preserve">Observation 4: RFSP could not replace the role of </w:t>
      </w:r>
      <w:r w:rsidR="009F6043">
        <w:rPr>
          <w:rFonts w:ascii="Times New Roman" w:eastAsiaTheme="minorEastAsia" w:hAnsi="Times New Roman"/>
          <w:b/>
        </w:rPr>
        <w:t>Allowed NSSAI</w:t>
      </w:r>
      <w:r>
        <w:rPr>
          <w:rFonts w:ascii="Times New Roman" w:eastAsiaTheme="minorEastAsia" w:hAnsi="Times New Roman"/>
          <w:b/>
        </w:rPr>
        <w:t>.</w:t>
      </w:r>
    </w:p>
    <w:p w:rsidR="004E547F" w:rsidRPr="00CC4827" w:rsidRDefault="00CC4827">
      <w:pPr>
        <w:snapToGrid w:val="0"/>
        <w:spacing w:line="288" w:lineRule="auto"/>
        <w:rPr>
          <w:rFonts w:ascii="Times New Roman" w:eastAsiaTheme="minorEastAsia" w:hAnsi="Times New Roman"/>
        </w:rPr>
      </w:pPr>
      <w:r>
        <w:rPr>
          <w:rFonts w:ascii="Times New Roman" w:eastAsiaTheme="minorEastAsia" w:hAnsi="Times New Roman" w:hint="eastAsia"/>
        </w:rPr>
        <w:t>Based on above observations and analysis, i</w:t>
      </w:r>
      <w:r w:rsidR="004E05CA" w:rsidRPr="00CC4827">
        <w:rPr>
          <w:rFonts w:ascii="Times New Roman" w:eastAsiaTheme="minorEastAsia" w:hAnsi="Times New Roman"/>
        </w:rPr>
        <w:t xml:space="preserve">t is therefore proposed </w:t>
      </w:r>
    </w:p>
    <w:p w:rsidR="00322A52" w:rsidRPr="00AA6732" w:rsidRDefault="004E05CA">
      <w:pPr>
        <w:snapToGrid w:val="0"/>
        <w:spacing w:line="288" w:lineRule="auto"/>
        <w:rPr>
          <w:rFonts w:ascii="Times New Roman" w:eastAsiaTheme="minorEastAsia" w:hAnsi="Times New Roman"/>
          <w:b/>
        </w:rPr>
      </w:pPr>
      <w:r>
        <w:rPr>
          <w:rFonts w:ascii="Times New Roman" w:eastAsiaTheme="minorEastAsia" w:hAnsi="Times New Roman"/>
          <w:b/>
        </w:rPr>
        <w:t xml:space="preserve">Proposal 1: </w:t>
      </w:r>
      <w:r w:rsidR="009F6043">
        <w:rPr>
          <w:rFonts w:ascii="Times New Roman" w:eastAsiaTheme="minorEastAsia" w:hAnsi="Times New Roman"/>
          <w:b/>
        </w:rPr>
        <w:t>Allowed NSSAI</w:t>
      </w:r>
      <w:r w:rsidR="00297257" w:rsidRPr="00297257">
        <w:rPr>
          <w:rFonts w:ascii="Times New Roman" w:eastAsiaTheme="minorEastAsia" w:hAnsi="Times New Roman"/>
          <w:b/>
        </w:rPr>
        <w:t xml:space="preserve"> </w:t>
      </w:r>
      <w:r>
        <w:rPr>
          <w:rFonts w:ascii="Times New Roman" w:eastAsiaTheme="minorEastAsia" w:hAnsi="Times New Roman"/>
          <w:b/>
        </w:rPr>
        <w:t>for a given UE should be made available by the 5GC to the NG-RAN.</w:t>
      </w:r>
    </w:p>
    <w:p w:rsidR="00322A52" w:rsidRPr="00AA6732" w:rsidRDefault="004E05CA">
      <w:pPr>
        <w:snapToGrid w:val="0"/>
        <w:spacing w:line="288" w:lineRule="auto"/>
        <w:rPr>
          <w:rFonts w:ascii="Times New Roman" w:eastAsiaTheme="minorEastAsia" w:hAnsi="Times New Roman"/>
          <w:b/>
        </w:rPr>
      </w:pPr>
      <w:r>
        <w:rPr>
          <w:rFonts w:ascii="Times New Roman" w:eastAsiaTheme="minorEastAsia" w:hAnsi="Times New Roman"/>
          <w:b/>
        </w:rPr>
        <w:t xml:space="preserve">Proposal 2: To include </w:t>
      </w:r>
      <w:r w:rsidR="009F6043">
        <w:rPr>
          <w:rFonts w:ascii="Times New Roman" w:eastAsiaTheme="minorEastAsia" w:hAnsi="Times New Roman"/>
          <w:b/>
        </w:rPr>
        <w:t>Allowed NSSAI</w:t>
      </w:r>
      <w:r w:rsidR="00297257" w:rsidRPr="00297257">
        <w:rPr>
          <w:rFonts w:ascii="Times New Roman" w:eastAsiaTheme="minorEastAsia" w:hAnsi="Times New Roman"/>
          <w:b/>
        </w:rPr>
        <w:t xml:space="preserve"> </w:t>
      </w:r>
      <w:r>
        <w:rPr>
          <w:rFonts w:ascii="Times New Roman" w:eastAsiaTheme="minorEastAsia" w:hAnsi="Times New Roman"/>
          <w:b/>
        </w:rPr>
        <w:t>in INITIAL CONTEXT SETUP REQUEST message.</w:t>
      </w:r>
    </w:p>
    <w:p w:rsidR="002C6AD9" w:rsidRPr="00AA6732" w:rsidRDefault="004E05CA">
      <w:pPr>
        <w:snapToGrid w:val="0"/>
        <w:spacing w:line="288" w:lineRule="auto"/>
        <w:rPr>
          <w:rFonts w:ascii="Times New Roman" w:eastAsiaTheme="minorEastAsia" w:hAnsi="Times New Roman"/>
          <w:b/>
        </w:rPr>
      </w:pPr>
      <w:r>
        <w:rPr>
          <w:rFonts w:ascii="Times New Roman" w:eastAsiaTheme="minorEastAsia" w:hAnsi="Times New Roman"/>
          <w:b/>
        </w:rPr>
        <w:t xml:space="preserve">Proposal 3: LS to SA2 about RAN3 decision on </w:t>
      </w:r>
      <w:r w:rsidR="009F6043">
        <w:rPr>
          <w:rFonts w:ascii="Times New Roman" w:eastAsiaTheme="minorEastAsia" w:hAnsi="Times New Roman"/>
          <w:b/>
        </w:rPr>
        <w:t>Allowed NSSAI</w:t>
      </w:r>
      <w:r w:rsidR="00297257" w:rsidRPr="00297257">
        <w:rPr>
          <w:rFonts w:ascii="Times New Roman" w:eastAsiaTheme="minorEastAsia" w:hAnsi="Times New Roman"/>
          <w:b/>
        </w:rPr>
        <w:t xml:space="preserve"> </w:t>
      </w:r>
      <w:r>
        <w:rPr>
          <w:rFonts w:ascii="Times New Roman" w:eastAsiaTheme="minorEastAsia" w:hAnsi="Times New Roman"/>
          <w:b/>
        </w:rPr>
        <w:t>indication to RAN.</w:t>
      </w:r>
    </w:p>
    <w:p w:rsidR="00295CF8" w:rsidRPr="00AA6732" w:rsidRDefault="004E05CA">
      <w:pPr>
        <w:pStyle w:val="1"/>
        <w:pBdr>
          <w:top w:val="single" w:sz="12" w:space="2" w:color="auto"/>
        </w:pBdr>
        <w:rPr>
          <w:rFonts w:eastAsiaTheme="minorEastAsia"/>
        </w:rPr>
      </w:pPr>
      <w:bookmarkStart w:id="2" w:name="_Toc458461065"/>
      <w:bookmarkStart w:id="3" w:name="_Toc450773277"/>
      <w:bookmarkStart w:id="4" w:name="_Toc450773306"/>
      <w:bookmarkStart w:id="5" w:name="_Toc450773354"/>
      <w:bookmarkStart w:id="6" w:name="_Toc450773369"/>
      <w:bookmarkStart w:id="7" w:name="_Toc450774156"/>
      <w:bookmarkStart w:id="8" w:name="_Toc450814189"/>
      <w:bookmarkEnd w:id="0"/>
      <w:bookmarkEnd w:id="1"/>
      <w:bookmarkEnd w:id="2"/>
      <w:bookmarkEnd w:id="3"/>
      <w:bookmarkEnd w:id="4"/>
      <w:bookmarkEnd w:id="5"/>
      <w:bookmarkEnd w:id="6"/>
      <w:bookmarkEnd w:id="7"/>
      <w:bookmarkEnd w:id="8"/>
      <w:r>
        <w:t>Conclusion</w:t>
      </w:r>
      <w:bookmarkStart w:id="9" w:name="_Toc450908196"/>
      <w:bookmarkStart w:id="10" w:name="_In-sequence_SDU_delivery"/>
      <w:bookmarkEnd w:id="9"/>
      <w:bookmarkEnd w:id="10"/>
    </w:p>
    <w:p w:rsidR="00DB707E" w:rsidRPr="00AA6732" w:rsidRDefault="004E05CA" w:rsidP="00E160FC">
      <w:pPr>
        <w:rPr>
          <w:rFonts w:ascii="Times New Roman" w:eastAsiaTheme="minorEastAsia" w:hAnsi="Times New Roman"/>
          <w:b/>
        </w:rPr>
      </w:pPr>
      <w:r>
        <w:rPr>
          <w:rFonts w:ascii="Times New Roman" w:eastAsiaTheme="minorEastAsia" w:hAnsi="Times New Roman"/>
        </w:rPr>
        <w:t xml:space="preserve">This contribution first investigated the cases of NG-RAN usage of </w:t>
      </w:r>
      <w:r w:rsidR="009F6043">
        <w:rPr>
          <w:rFonts w:ascii="Times New Roman" w:eastAsiaTheme="minorEastAsia" w:hAnsi="Times New Roman"/>
        </w:rPr>
        <w:t>Allowed NSSAI</w:t>
      </w:r>
      <w:r>
        <w:rPr>
          <w:rFonts w:ascii="Times New Roman" w:eastAsiaTheme="minorEastAsia" w:hAnsi="Times New Roman"/>
        </w:rPr>
        <w:t>. The following observations and proposals are made:</w:t>
      </w:r>
    </w:p>
    <w:p w:rsidR="00E01E20" w:rsidRPr="00AA6732" w:rsidRDefault="004E05CA" w:rsidP="00B87B12">
      <w:pPr>
        <w:snapToGrid w:val="0"/>
        <w:spacing w:line="288" w:lineRule="auto"/>
        <w:rPr>
          <w:rFonts w:ascii="Times New Roman" w:eastAsiaTheme="minorEastAsia" w:hAnsi="Times New Roman"/>
          <w:b/>
        </w:rPr>
      </w:pPr>
      <w:r>
        <w:rPr>
          <w:rFonts w:ascii="Times New Roman" w:eastAsiaTheme="minorEastAsia" w:hAnsi="Times New Roman"/>
          <w:b/>
        </w:rPr>
        <w:t xml:space="preserve">Observation 1: </w:t>
      </w:r>
      <w:r w:rsidR="009F6043">
        <w:rPr>
          <w:rFonts w:ascii="Times New Roman" w:eastAsiaTheme="minorEastAsia" w:hAnsi="Times New Roman"/>
          <w:b/>
        </w:rPr>
        <w:t>Allowed NSSAI</w:t>
      </w:r>
      <w:r>
        <w:rPr>
          <w:rFonts w:ascii="Times New Roman" w:eastAsiaTheme="minorEastAsia" w:hAnsi="Times New Roman"/>
          <w:b/>
        </w:rPr>
        <w:t xml:space="preserve"> could be used to support inter-frequency active mode mobility.</w:t>
      </w:r>
    </w:p>
    <w:p w:rsidR="00E01E20" w:rsidRPr="00AA6732" w:rsidRDefault="004E05CA" w:rsidP="00E01E20">
      <w:pPr>
        <w:snapToGrid w:val="0"/>
        <w:spacing w:line="288" w:lineRule="auto"/>
        <w:rPr>
          <w:rFonts w:ascii="Times New Roman" w:eastAsiaTheme="minorEastAsia" w:hAnsi="Times New Roman"/>
          <w:b/>
        </w:rPr>
      </w:pPr>
      <w:r>
        <w:rPr>
          <w:rFonts w:ascii="Times New Roman" w:eastAsiaTheme="minorEastAsia" w:hAnsi="Times New Roman"/>
          <w:b/>
        </w:rPr>
        <w:t xml:space="preserve">Observation 2: </w:t>
      </w:r>
      <w:r w:rsidR="009F6043">
        <w:rPr>
          <w:rFonts w:ascii="Times New Roman" w:eastAsiaTheme="minorEastAsia" w:hAnsi="Times New Roman"/>
          <w:b/>
        </w:rPr>
        <w:t>Allowed NSSAI</w:t>
      </w:r>
      <w:r>
        <w:rPr>
          <w:rFonts w:ascii="Times New Roman" w:eastAsiaTheme="minorEastAsia" w:hAnsi="Times New Roman"/>
          <w:b/>
        </w:rPr>
        <w:t xml:space="preserve"> could be used to support idle mode mobility.</w:t>
      </w:r>
    </w:p>
    <w:p w:rsidR="000B3977" w:rsidRPr="00AA6732" w:rsidRDefault="004E05CA" w:rsidP="000B3977">
      <w:pPr>
        <w:snapToGrid w:val="0"/>
        <w:spacing w:line="288" w:lineRule="auto"/>
        <w:rPr>
          <w:rFonts w:ascii="Times New Roman" w:eastAsiaTheme="minorEastAsia" w:hAnsi="Times New Roman"/>
          <w:b/>
        </w:rPr>
      </w:pPr>
      <w:r>
        <w:rPr>
          <w:rFonts w:ascii="Times New Roman" w:eastAsiaTheme="minorEastAsia" w:hAnsi="Times New Roman"/>
          <w:b/>
        </w:rPr>
        <w:t xml:space="preserve">Observation 3: </w:t>
      </w:r>
      <w:r w:rsidR="009F6043">
        <w:rPr>
          <w:rFonts w:ascii="Times New Roman" w:eastAsiaTheme="minorEastAsia" w:hAnsi="Times New Roman"/>
          <w:b/>
        </w:rPr>
        <w:t>Allowed NSSAI</w:t>
      </w:r>
      <w:r>
        <w:rPr>
          <w:rFonts w:ascii="Times New Roman" w:eastAsiaTheme="minorEastAsia" w:hAnsi="Times New Roman"/>
          <w:b/>
        </w:rPr>
        <w:t xml:space="preserve"> could be used to support UE measurement configurations.</w:t>
      </w:r>
    </w:p>
    <w:p w:rsidR="00266EA2" w:rsidRPr="00AA6732" w:rsidRDefault="004E05CA" w:rsidP="000B3977">
      <w:pPr>
        <w:snapToGrid w:val="0"/>
        <w:spacing w:line="288" w:lineRule="auto"/>
        <w:rPr>
          <w:rFonts w:ascii="Times New Roman" w:eastAsiaTheme="minorEastAsia" w:hAnsi="Times New Roman"/>
          <w:b/>
        </w:rPr>
      </w:pPr>
      <w:r>
        <w:rPr>
          <w:rFonts w:ascii="Times New Roman" w:eastAsiaTheme="minorEastAsia" w:hAnsi="Times New Roman"/>
          <w:b/>
        </w:rPr>
        <w:t xml:space="preserve">Observation 4: RFSP could not replace the role of </w:t>
      </w:r>
      <w:r w:rsidR="009F6043">
        <w:rPr>
          <w:rFonts w:ascii="Times New Roman" w:eastAsiaTheme="minorEastAsia" w:hAnsi="Times New Roman"/>
          <w:b/>
        </w:rPr>
        <w:t>Allowed NSSAI</w:t>
      </w:r>
      <w:r>
        <w:rPr>
          <w:rFonts w:ascii="Times New Roman" w:eastAsiaTheme="minorEastAsia" w:hAnsi="Times New Roman"/>
          <w:b/>
        </w:rPr>
        <w:t>.</w:t>
      </w:r>
    </w:p>
    <w:p w:rsidR="00E01E20" w:rsidRPr="00AA6732" w:rsidRDefault="004E05CA" w:rsidP="00E01E20">
      <w:pPr>
        <w:snapToGrid w:val="0"/>
        <w:spacing w:line="288" w:lineRule="auto"/>
        <w:rPr>
          <w:rFonts w:ascii="Times New Roman" w:eastAsiaTheme="minorEastAsia" w:hAnsi="Times New Roman"/>
          <w:b/>
        </w:rPr>
      </w:pPr>
      <w:r>
        <w:rPr>
          <w:rFonts w:ascii="Times New Roman" w:eastAsiaTheme="minorEastAsia" w:hAnsi="Times New Roman"/>
          <w:b/>
        </w:rPr>
        <w:t xml:space="preserve">Proposal 1: </w:t>
      </w:r>
      <w:r w:rsidR="009F6043">
        <w:rPr>
          <w:rFonts w:ascii="Times New Roman" w:eastAsiaTheme="minorEastAsia" w:hAnsi="Times New Roman"/>
          <w:b/>
        </w:rPr>
        <w:t>Allowed NSSAI</w:t>
      </w:r>
      <w:r>
        <w:rPr>
          <w:rFonts w:ascii="Times New Roman" w:eastAsiaTheme="minorEastAsia" w:hAnsi="Times New Roman"/>
          <w:b/>
        </w:rPr>
        <w:t xml:space="preserve"> for a given UE should be made available by the 5GC to the NG-RAN.</w:t>
      </w:r>
    </w:p>
    <w:p w:rsidR="00E01E20" w:rsidRPr="00AA6732" w:rsidRDefault="004E05CA" w:rsidP="00E01E20">
      <w:pPr>
        <w:snapToGrid w:val="0"/>
        <w:spacing w:line="288" w:lineRule="auto"/>
        <w:rPr>
          <w:rFonts w:ascii="Times New Roman" w:eastAsiaTheme="minorEastAsia" w:hAnsi="Times New Roman"/>
          <w:b/>
        </w:rPr>
      </w:pPr>
      <w:r>
        <w:rPr>
          <w:rFonts w:ascii="Times New Roman" w:eastAsiaTheme="minorEastAsia" w:hAnsi="Times New Roman"/>
          <w:b/>
        </w:rPr>
        <w:t xml:space="preserve">Proposal 2: To include </w:t>
      </w:r>
      <w:r w:rsidR="009F6043">
        <w:rPr>
          <w:rFonts w:ascii="Times New Roman" w:eastAsiaTheme="minorEastAsia" w:hAnsi="Times New Roman"/>
          <w:b/>
        </w:rPr>
        <w:t>Allowed NSSAI</w:t>
      </w:r>
      <w:r>
        <w:rPr>
          <w:rFonts w:ascii="Times New Roman" w:eastAsiaTheme="minorEastAsia" w:hAnsi="Times New Roman"/>
          <w:b/>
        </w:rPr>
        <w:t xml:space="preserve"> in INITIAL CONTEXT SETUP REQUEST message.</w:t>
      </w:r>
    </w:p>
    <w:p w:rsidR="00E01E20" w:rsidRPr="00AA6732" w:rsidRDefault="004E05CA" w:rsidP="00E01E20">
      <w:pPr>
        <w:snapToGrid w:val="0"/>
        <w:spacing w:line="288" w:lineRule="auto"/>
        <w:rPr>
          <w:rFonts w:ascii="Times New Roman" w:eastAsiaTheme="minorEastAsia" w:hAnsi="Times New Roman"/>
          <w:b/>
        </w:rPr>
      </w:pPr>
      <w:r>
        <w:rPr>
          <w:rFonts w:ascii="Times New Roman" w:eastAsiaTheme="minorEastAsia" w:hAnsi="Times New Roman"/>
          <w:b/>
        </w:rPr>
        <w:t xml:space="preserve">Proposal 3: LS to SA2 about RAN3 decision on </w:t>
      </w:r>
      <w:r w:rsidR="009F6043">
        <w:rPr>
          <w:rFonts w:ascii="Times New Roman" w:eastAsiaTheme="minorEastAsia" w:hAnsi="Times New Roman"/>
          <w:b/>
        </w:rPr>
        <w:t>Allowed NSSAI</w:t>
      </w:r>
      <w:r>
        <w:rPr>
          <w:rFonts w:ascii="Times New Roman" w:eastAsiaTheme="minorEastAsia" w:hAnsi="Times New Roman"/>
          <w:b/>
        </w:rPr>
        <w:t xml:space="preserve"> indication to RAN.</w:t>
      </w:r>
    </w:p>
    <w:p w:rsidR="009D5B42" w:rsidRPr="00AA6732" w:rsidRDefault="004E05CA" w:rsidP="009D5B42">
      <w:pPr>
        <w:pStyle w:val="1"/>
      </w:pPr>
      <w:r>
        <w:t>Reference</w:t>
      </w:r>
    </w:p>
    <w:p w:rsidR="00BC75B6" w:rsidRPr="00AA6732" w:rsidRDefault="004E05CA" w:rsidP="00E01E20">
      <w:pPr>
        <w:pStyle w:val="Reference"/>
        <w:numPr>
          <w:ilvl w:val="0"/>
          <w:numId w:val="29"/>
        </w:numPr>
        <w:spacing w:after="0"/>
        <w:rPr>
          <w:rFonts w:ascii="Times New Roman" w:eastAsiaTheme="minorEastAsia" w:hAnsi="Times New Roman"/>
        </w:rPr>
      </w:pPr>
      <w:r>
        <w:rPr>
          <w:rFonts w:ascii="Times New Roman" w:eastAsiaTheme="minorEastAsia" w:hAnsi="Times New Roman"/>
        </w:rPr>
        <w:t xml:space="preserve">S2-183025, LS on </w:t>
      </w:r>
      <w:r w:rsidR="009F6043">
        <w:rPr>
          <w:rFonts w:ascii="Times New Roman" w:eastAsiaTheme="minorEastAsia" w:hAnsi="Times New Roman"/>
        </w:rPr>
        <w:t>Allowed NSSAI</w:t>
      </w:r>
      <w:r>
        <w:rPr>
          <w:rFonts w:ascii="Times New Roman" w:eastAsiaTheme="minorEastAsia" w:hAnsi="Times New Roman"/>
        </w:rPr>
        <w:t xml:space="preserve"> indication to RAN, Ericsson</w:t>
      </w:r>
    </w:p>
    <w:p w:rsidR="00266EA2" w:rsidRPr="00AA6732" w:rsidRDefault="004E05CA" w:rsidP="00E01E20">
      <w:pPr>
        <w:pStyle w:val="Reference"/>
        <w:numPr>
          <w:ilvl w:val="0"/>
          <w:numId w:val="29"/>
        </w:numPr>
        <w:spacing w:after="0"/>
        <w:rPr>
          <w:rFonts w:ascii="Times New Roman" w:eastAsiaTheme="minorEastAsia" w:hAnsi="Times New Roman"/>
        </w:rPr>
      </w:pPr>
      <w:r>
        <w:rPr>
          <w:rFonts w:ascii="Times New Roman" w:eastAsiaTheme="minorEastAsia" w:hAnsi="Times New Roman"/>
        </w:rPr>
        <w:t>TS 23.501, V15.0.0, Dec. 2017</w:t>
      </w:r>
    </w:p>
    <w:p w:rsidR="00266EA2" w:rsidRPr="00AA6732" w:rsidRDefault="004E05CA" w:rsidP="00E01E20">
      <w:pPr>
        <w:pStyle w:val="Reference"/>
        <w:numPr>
          <w:ilvl w:val="0"/>
          <w:numId w:val="29"/>
        </w:numPr>
        <w:spacing w:after="0"/>
        <w:rPr>
          <w:rFonts w:ascii="Times New Roman" w:eastAsiaTheme="minorEastAsia" w:hAnsi="Times New Roman"/>
        </w:rPr>
      </w:pPr>
      <w:r>
        <w:rPr>
          <w:rFonts w:ascii="Times New Roman" w:eastAsiaTheme="minorEastAsia" w:hAnsi="Times New Roman"/>
        </w:rPr>
        <w:t xml:space="preserve">TS 38.300, V14.4.0, Sep. 2017 </w:t>
      </w:r>
    </w:p>
    <w:p w:rsidR="009D183F" w:rsidRDefault="009D183F">
      <w:pPr>
        <w:tabs>
          <w:tab w:val="left" w:pos="6202"/>
        </w:tabs>
        <w:rPr>
          <w:rFonts w:eastAsiaTheme="minorEastAsia"/>
        </w:rPr>
      </w:pPr>
    </w:p>
    <w:sectPr w:rsidR="009D183F" w:rsidSect="00623E59">
      <w:headerReference w:type="even" r:id="rId14"/>
      <w:footerReference w:type="default" r:id="rId1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F81" w:rsidRDefault="00953F81">
      <w:r>
        <w:separator/>
      </w:r>
    </w:p>
  </w:endnote>
  <w:endnote w:type="continuationSeparator" w:id="0">
    <w:p w:rsidR="00953F81" w:rsidRDefault="00953F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882" w:rsidRPr="00287409" w:rsidRDefault="00F07882" w:rsidP="00287409">
    <w:pPr>
      <w:pStyle w:val="ac"/>
      <w:jc w:val="left"/>
      <w:rPr>
        <w:b w:val="0"/>
        <w:i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F81" w:rsidRDefault="00953F81">
      <w:r>
        <w:separator/>
      </w:r>
    </w:p>
  </w:footnote>
  <w:footnote w:type="continuationSeparator" w:id="0">
    <w:p w:rsidR="00953F81" w:rsidRDefault="00953F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882" w:rsidRDefault="00F07882">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2563"/>
        </w:tabs>
        <w:ind w:left="256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4">
    <w:nsid w:val="076D196F"/>
    <w:multiLevelType w:val="hybridMultilevel"/>
    <w:tmpl w:val="C0A871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DF12E1"/>
    <w:multiLevelType w:val="hybridMultilevel"/>
    <w:tmpl w:val="73946C14"/>
    <w:lvl w:ilvl="0" w:tplc="7A08E0F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27680183"/>
    <w:multiLevelType w:val="hybridMultilevel"/>
    <w:tmpl w:val="4E2C620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12">
    <w:nsid w:val="33E87E9A"/>
    <w:multiLevelType w:val="hybridMultilevel"/>
    <w:tmpl w:val="7FB84CAA"/>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7">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0FF1289"/>
    <w:multiLevelType w:val="hybridMultilevel"/>
    <w:tmpl w:val="7338AB8C"/>
    <w:lvl w:ilvl="0" w:tplc="6C9282D0">
      <w:start w:val="1"/>
      <w:numFmt w:val="lowerLetter"/>
      <w:lvlText w:val="%1)"/>
      <w:lvlJc w:val="left"/>
      <w:pPr>
        <w:ind w:left="840" w:hanging="420"/>
      </w:pPr>
    </w:lvl>
    <w:lvl w:ilvl="1" w:tplc="CC487BD2" w:tentative="1">
      <w:start w:val="1"/>
      <w:numFmt w:val="lowerLetter"/>
      <w:lvlText w:val="%2)"/>
      <w:lvlJc w:val="left"/>
      <w:pPr>
        <w:ind w:left="1260" w:hanging="420"/>
      </w:pPr>
    </w:lvl>
    <w:lvl w:ilvl="2" w:tplc="A7BEABDC" w:tentative="1">
      <w:start w:val="1"/>
      <w:numFmt w:val="lowerRoman"/>
      <w:lvlText w:val="%3."/>
      <w:lvlJc w:val="right"/>
      <w:pPr>
        <w:ind w:left="1680" w:hanging="420"/>
      </w:pPr>
    </w:lvl>
    <w:lvl w:ilvl="3" w:tplc="C7E43118" w:tentative="1">
      <w:start w:val="1"/>
      <w:numFmt w:val="decimal"/>
      <w:lvlText w:val="%4."/>
      <w:lvlJc w:val="left"/>
      <w:pPr>
        <w:ind w:left="2100" w:hanging="420"/>
      </w:pPr>
    </w:lvl>
    <w:lvl w:ilvl="4" w:tplc="D66A595E" w:tentative="1">
      <w:start w:val="1"/>
      <w:numFmt w:val="lowerLetter"/>
      <w:lvlText w:val="%5)"/>
      <w:lvlJc w:val="left"/>
      <w:pPr>
        <w:ind w:left="2520" w:hanging="420"/>
      </w:pPr>
    </w:lvl>
    <w:lvl w:ilvl="5" w:tplc="0766106C" w:tentative="1">
      <w:start w:val="1"/>
      <w:numFmt w:val="lowerRoman"/>
      <w:lvlText w:val="%6."/>
      <w:lvlJc w:val="right"/>
      <w:pPr>
        <w:ind w:left="2940" w:hanging="420"/>
      </w:pPr>
    </w:lvl>
    <w:lvl w:ilvl="6" w:tplc="4EE4E9EA" w:tentative="1">
      <w:start w:val="1"/>
      <w:numFmt w:val="decimal"/>
      <w:lvlText w:val="%7."/>
      <w:lvlJc w:val="left"/>
      <w:pPr>
        <w:ind w:left="3360" w:hanging="420"/>
      </w:pPr>
    </w:lvl>
    <w:lvl w:ilvl="7" w:tplc="713812B2" w:tentative="1">
      <w:start w:val="1"/>
      <w:numFmt w:val="lowerLetter"/>
      <w:lvlText w:val="%8)"/>
      <w:lvlJc w:val="left"/>
      <w:pPr>
        <w:ind w:left="3780" w:hanging="420"/>
      </w:pPr>
    </w:lvl>
    <w:lvl w:ilvl="8" w:tplc="8EB2A98A" w:tentative="1">
      <w:start w:val="1"/>
      <w:numFmt w:val="lowerRoman"/>
      <w:lvlText w:val="%9."/>
      <w:lvlJc w:val="right"/>
      <w:pPr>
        <w:ind w:left="4200" w:hanging="420"/>
      </w:pPr>
    </w:lvl>
  </w:abstractNum>
  <w:abstractNum w:abstractNumId="23">
    <w:nsid w:val="5101505E"/>
    <w:multiLevelType w:val="hybridMultilevel"/>
    <w:tmpl w:val="6C28A41A"/>
    <w:lvl w:ilvl="0" w:tplc="041D0011">
      <w:start w:val="1"/>
      <w:numFmt w:val="decimal"/>
      <w:pStyle w:val="Observation"/>
      <w:lvlText w:val="Observation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57A344D6"/>
    <w:multiLevelType w:val="hybridMultilevel"/>
    <w:tmpl w:val="764CDAD2"/>
    <w:lvl w:ilvl="0" w:tplc="04090019">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7F52A81"/>
    <w:multiLevelType w:val="hybridMultilevel"/>
    <w:tmpl w:val="A016EECC"/>
    <w:lvl w:ilvl="0" w:tplc="901E4CC4">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6D163A2E"/>
    <w:multiLevelType w:val="hybridMultilevel"/>
    <w:tmpl w:val="64D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0C7F14"/>
    <w:multiLevelType w:val="hybridMultilevel"/>
    <w:tmpl w:val="C8BC53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4C4024"/>
    <w:multiLevelType w:val="hybridMultilevel"/>
    <w:tmpl w:val="20F0F894"/>
    <w:lvl w:ilvl="0" w:tplc="041D000F">
      <w:start w:val="1"/>
      <w:numFmt w:val="decimal"/>
      <w:lvlText w:val="%1)"/>
      <w:lvlJc w:val="left"/>
      <w:pPr>
        <w:ind w:left="420" w:hanging="420"/>
      </w:pPr>
      <w:rPr>
        <w:rFonts w:ascii="Arial" w:hAnsi="Arial" w:cs="Arial" w:hint="default"/>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9">
    <w:nsid w:val="7779288C"/>
    <w:multiLevelType w:val="hybridMultilevel"/>
    <w:tmpl w:val="74CE7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3C5491"/>
    <w:multiLevelType w:val="hybridMultilevel"/>
    <w:tmpl w:val="2F52C552"/>
    <w:lvl w:ilvl="0" w:tplc="5526EA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3029BA"/>
    <w:multiLevelType w:val="hybridMultilevel"/>
    <w:tmpl w:val="69D223D8"/>
    <w:lvl w:ilvl="0" w:tplc="4542683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13"/>
  </w:num>
  <w:num w:numId="4">
    <w:abstractNumId w:val="14"/>
  </w:num>
  <w:num w:numId="5">
    <w:abstractNumId w:val="10"/>
  </w:num>
  <w:num w:numId="6">
    <w:abstractNumId w:val="15"/>
  </w:num>
  <w:num w:numId="7">
    <w:abstractNumId w:val="25"/>
  </w:num>
  <w:num w:numId="8">
    <w:abstractNumId w:val="11"/>
  </w:num>
  <w:num w:numId="9">
    <w:abstractNumId w:val="2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
  </w:num>
  <w:num w:numId="13">
    <w:abstractNumId w:val="22"/>
  </w:num>
  <w:num w:numId="14">
    <w:abstractNumId w:val="28"/>
  </w:num>
  <w:num w:numId="15">
    <w:abstractNumId w:val="7"/>
  </w:num>
  <w:num w:numId="16">
    <w:abstractNumId w:val="18"/>
  </w:num>
  <w:num w:numId="17">
    <w:abstractNumId w:val="16"/>
  </w:num>
  <w:num w:numId="18">
    <w:abstractNumId w:val="31"/>
  </w:num>
  <w:num w:numId="19">
    <w:abstractNumId w:val="20"/>
  </w:num>
  <w:num w:numId="20">
    <w:abstractNumId w:val="27"/>
  </w:num>
  <w:num w:numId="21">
    <w:abstractNumId w:val="3"/>
  </w:num>
  <w:num w:numId="22">
    <w:abstractNumId w:val="29"/>
  </w:num>
  <w:num w:numId="23">
    <w:abstractNumId w:val="5"/>
  </w:num>
  <w:num w:numId="24">
    <w:abstractNumId w:val="1"/>
  </w:num>
  <w:num w:numId="25">
    <w:abstractNumId w:val="32"/>
  </w:num>
  <w:num w:numId="26">
    <w:abstractNumId w:val="9"/>
  </w:num>
  <w:num w:numId="27">
    <w:abstractNumId w:val="1"/>
  </w:num>
  <w:num w:numId="28">
    <w:abstractNumId w:val="19"/>
  </w:num>
  <w:num w:numId="29">
    <w:abstractNumId w:val="30"/>
  </w:num>
  <w:num w:numId="30">
    <w:abstractNumId w:val="26"/>
  </w:num>
  <w:num w:numId="31">
    <w:abstractNumId w:val="19"/>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6"/>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
  </w:num>
  <w:num w:numId="43">
    <w:abstractNumId w:val="1"/>
  </w:num>
  <w:num w:numId="44">
    <w:abstractNumId w:val="1"/>
  </w:num>
  <w:num w:numId="45">
    <w:abstractNumId w:val="1"/>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
  </w:num>
  <w:num w:numId="48">
    <w:abstractNumId w:val="17"/>
  </w:num>
  <w:num w:numId="49">
    <w:abstractNumId w:val="1"/>
  </w:num>
  <w:num w:numId="50">
    <w:abstractNumId w:val="2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19"/>
  </w:num>
  <w:num w:numId="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
  </w:num>
  <w:num w:numId="63">
    <w:abstractNumId w:val="1"/>
  </w:num>
  <w:num w:numId="64">
    <w:abstractNumId w:val="1"/>
  </w:num>
  <w:num w:numId="65">
    <w:abstractNumId w:val="1"/>
  </w:num>
  <w:num w:numId="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num>
  <w:num w:numId="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num>
  <w:num w:numId="70">
    <w:abstractNumId w:val="1"/>
  </w:num>
  <w:num w:numId="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9378"/>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0758"/>
    <w:rsid w:val="00000C5B"/>
    <w:rsid w:val="000010D4"/>
    <w:rsid w:val="000011AE"/>
    <w:rsid w:val="00002A37"/>
    <w:rsid w:val="00006446"/>
    <w:rsid w:val="000067C7"/>
    <w:rsid w:val="00006896"/>
    <w:rsid w:val="00007CDC"/>
    <w:rsid w:val="00007E2D"/>
    <w:rsid w:val="00010E0F"/>
    <w:rsid w:val="00011B28"/>
    <w:rsid w:val="00013E01"/>
    <w:rsid w:val="000149F6"/>
    <w:rsid w:val="00014A5E"/>
    <w:rsid w:val="00015D15"/>
    <w:rsid w:val="0001659A"/>
    <w:rsid w:val="00016B89"/>
    <w:rsid w:val="0001732C"/>
    <w:rsid w:val="00017D40"/>
    <w:rsid w:val="0002103E"/>
    <w:rsid w:val="00021549"/>
    <w:rsid w:val="00021B64"/>
    <w:rsid w:val="00021BDB"/>
    <w:rsid w:val="00023A51"/>
    <w:rsid w:val="0002564D"/>
    <w:rsid w:val="00025734"/>
    <w:rsid w:val="000258D7"/>
    <w:rsid w:val="00025ECA"/>
    <w:rsid w:val="00027939"/>
    <w:rsid w:val="00027F44"/>
    <w:rsid w:val="000302AF"/>
    <w:rsid w:val="00031DF0"/>
    <w:rsid w:val="000325B8"/>
    <w:rsid w:val="00032D51"/>
    <w:rsid w:val="00033B56"/>
    <w:rsid w:val="00034B21"/>
    <w:rsid w:val="00034C15"/>
    <w:rsid w:val="00035689"/>
    <w:rsid w:val="000369C9"/>
    <w:rsid w:val="00036BA1"/>
    <w:rsid w:val="00040C8B"/>
    <w:rsid w:val="00041C0A"/>
    <w:rsid w:val="00042205"/>
    <w:rsid w:val="000422E2"/>
    <w:rsid w:val="00042F22"/>
    <w:rsid w:val="00043058"/>
    <w:rsid w:val="000444EF"/>
    <w:rsid w:val="00045AE7"/>
    <w:rsid w:val="00045E1A"/>
    <w:rsid w:val="00046016"/>
    <w:rsid w:val="00050902"/>
    <w:rsid w:val="00051D54"/>
    <w:rsid w:val="00052A07"/>
    <w:rsid w:val="00052A53"/>
    <w:rsid w:val="000534E3"/>
    <w:rsid w:val="00055488"/>
    <w:rsid w:val="0005606A"/>
    <w:rsid w:val="00056F07"/>
    <w:rsid w:val="00057117"/>
    <w:rsid w:val="000577AC"/>
    <w:rsid w:val="000603E2"/>
    <w:rsid w:val="000608D6"/>
    <w:rsid w:val="000612AF"/>
    <w:rsid w:val="000616E7"/>
    <w:rsid w:val="00061701"/>
    <w:rsid w:val="0006487E"/>
    <w:rsid w:val="00065E1A"/>
    <w:rsid w:val="00066AE4"/>
    <w:rsid w:val="000710C5"/>
    <w:rsid w:val="000715C7"/>
    <w:rsid w:val="00071888"/>
    <w:rsid w:val="000736BD"/>
    <w:rsid w:val="000746C0"/>
    <w:rsid w:val="0007612C"/>
    <w:rsid w:val="00076211"/>
    <w:rsid w:val="000763DE"/>
    <w:rsid w:val="0007732B"/>
    <w:rsid w:val="00077BBC"/>
    <w:rsid w:val="00077C7E"/>
    <w:rsid w:val="00077E5F"/>
    <w:rsid w:val="0008036A"/>
    <w:rsid w:val="00081605"/>
    <w:rsid w:val="00081AE6"/>
    <w:rsid w:val="0008419A"/>
    <w:rsid w:val="000841D3"/>
    <w:rsid w:val="000843FD"/>
    <w:rsid w:val="00084723"/>
    <w:rsid w:val="00084CE5"/>
    <w:rsid w:val="00084DAF"/>
    <w:rsid w:val="00085571"/>
    <w:rsid w:val="000855EB"/>
    <w:rsid w:val="00085B52"/>
    <w:rsid w:val="000866F2"/>
    <w:rsid w:val="00087534"/>
    <w:rsid w:val="0009009F"/>
    <w:rsid w:val="00090368"/>
    <w:rsid w:val="00091557"/>
    <w:rsid w:val="000924C1"/>
    <w:rsid w:val="000924F0"/>
    <w:rsid w:val="00093400"/>
    <w:rsid w:val="00093474"/>
    <w:rsid w:val="00093FBE"/>
    <w:rsid w:val="0009500E"/>
    <w:rsid w:val="000950AB"/>
    <w:rsid w:val="0009510F"/>
    <w:rsid w:val="00096A69"/>
    <w:rsid w:val="00096C0E"/>
    <w:rsid w:val="00096E3E"/>
    <w:rsid w:val="0009703B"/>
    <w:rsid w:val="0009792F"/>
    <w:rsid w:val="000A00ED"/>
    <w:rsid w:val="000A0722"/>
    <w:rsid w:val="000A158C"/>
    <w:rsid w:val="000A1593"/>
    <w:rsid w:val="000A1B7B"/>
    <w:rsid w:val="000A288D"/>
    <w:rsid w:val="000A3F13"/>
    <w:rsid w:val="000A56F2"/>
    <w:rsid w:val="000A6622"/>
    <w:rsid w:val="000B0A05"/>
    <w:rsid w:val="000B2084"/>
    <w:rsid w:val="000B25C6"/>
    <w:rsid w:val="000B2719"/>
    <w:rsid w:val="000B3398"/>
    <w:rsid w:val="000B3977"/>
    <w:rsid w:val="000B3A8F"/>
    <w:rsid w:val="000B4AB9"/>
    <w:rsid w:val="000B4B3A"/>
    <w:rsid w:val="000B52C8"/>
    <w:rsid w:val="000B58C3"/>
    <w:rsid w:val="000B5969"/>
    <w:rsid w:val="000B59FE"/>
    <w:rsid w:val="000B61E9"/>
    <w:rsid w:val="000B6E91"/>
    <w:rsid w:val="000C12C9"/>
    <w:rsid w:val="000C1434"/>
    <w:rsid w:val="000C14DC"/>
    <w:rsid w:val="000C165A"/>
    <w:rsid w:val="000C1F57"/>
    <w:rsid w:val="000C2E19"/>
    <w:rsid w:val="000C3634"/>
    <w:rsid w:val="000C5B3C"/>
    <w:rsid w:val="000C6944"/>
    <w:rsid w:val="000C7C3B"/>
    <w:rsid w:val="000C7FA2"/>
    <w:rsid w:val="000D08EF"/>
    <w:rsid w:val="000D0D07"/>
    <w:rsid w:val="000D4797"/>
    <w:rsid w:val="000D5606"/>
    <w:rsid w:val="000D5960"/>
    <w:rsid w:val="000D5E76"/>
    <w:rsid w:val="000D5FA9"/>
    <w:rsid w:val="000E0527"/>
    <w:rsid w:val="000E052E"/>
    <w:rsid w:val="000E07EC"/>
    <w:rsid w:val="000E16CF"/>
    <w:rsid w:val="000E1E92"/>
    <w:rsid w:val="000E30F4"/>
    <w:rsid w:val="000E3DE4"/>
    <w:rsid w:val="000E5AA2"/>
    <w:rsid w:val="000E5B29"/>
    <w:rsid w:val="000E66C1"/>
    <w:rsid w:val="000F06D6"/>
    <w:rsid w:val="000F0EB1"/>
    <w:rsid w:val="000F1106"/>
    <w:rsid w:val="000F3B5F"/>
    <w:rsid w:val="000F3BE9"/>
    <w:rsid w:val="000F3F6C"/>
    <w:rsid w:val="000F42BE"/>
    <w:rsid w:val="000F685D"/>
    <w:rsid w:val="000F6DF3"/>
    <w:rsid w:val="000F7F55"/>
    <w:rsid w:val="001005FF"/>
    <w:rsid w:val="00100B03"/>
    <w:rsid w:val="00102F97"/>
    <w:rsid w:val="001047A2"/>
    <w:rsid w:val="00104A1C"/>
    <w:rsid w:val="00105E6A"/>
    <w:rsid w:val="001062FB"/>
    <w:rsid w:val="001063E6"/>
    <w:rsid w:val="0010701F"/>
    <w:rsid w:val="00110CC3"/>
    <w:rsid w:val="0011104E"/>
    <w:rsid w:val="001129A3"/>
    <w:rsid w:val="00112F08"/>
    <w:rsid w:val="00113CF4"/>
    <w:rsid w:val="0011409F"/>
    <w:rsid w:val="001153EA"/>
    <w:rsid w:val="00115643"/>
    <w:rsid w:val="00116765"/>
    <w:rsid w:val="00116FC2"/>
    <w:rsid w:val="00117327"/>
    <w:rsid w:val="001207A2"/>
    <w:rsid w:val="00120A07"/>
    <w:rsid w:val="001215C5"/>
    <w:rsid w:val="001219F5"/>
    <w:rsid w:val="00121A20"/>
    <w:rsid w:val="00122F2E"/>
    <w:rsid w:val="0012377F"/>
    <w:rsid w:val="00123EBA"/>
    <w:rsid w:val="00124314"/>
    <w:rsid w:val="00124CAF"/>
    <w:rsid w:val="00125221"/>
    <w:rsid w:val="00126B4A"/>
    <w:rsid w:val="0012767E"/>
    <w:rsid w:val="00127A39"/>
    <w:rsid w:val="00130342"/>
    <w:rsid w:val="00130685"/>
    <w:rsid w:val="00131611"/>
    <w:rsid w:val="00132E48"/>
    <w:rsid w:val="00132FD0"/>
    <w:rsid w:val="001344C0"/>
    <w:rsid w:val="001346FA"/>
    <w:rsid w:val="00135252"/>
    <w:rsid w:val="00135E15"/>
    <w:rsid w:val="00137AB5"/>
    <w:rsid w:val="00137F0B"/>
    <w:rsid w:val="00140347"/>
    <w:rsid w:val="001422D4"/>
    <w:rsid w:val="00145C67"/>
    <w:rsid w:val="00146658"/>
    <w:rsid w:val="001471BA"/>
    <w:rsid w:val="00147EAC"/>
    <w:rsid w:val="00147F21"/>
    <w:rsid w:val="00151842"/>
    <w:rsid w:val="00151988"/>
    <w:rsid w:val="00151E23"/>
    <w:rsid w:val="001526E0"/>
    <w:rsid w:val="00153D9A"/>
    <w:rsid w:val="001551B5"/>
    <w:rsid w:val="00155A17"/>
    <w:rsid w:val="001578A2"/>
    <w:rsid w:val="00157BCA"/>
    <w:rsid w:val="00157F3B"/>
    <w:rsid w:val="00161C73"/>
    <w:rsid w:val="00163233"/>
    <w:rsid w:val="0016332A"/>
    <w:rsid w:val="0016400E"/>
    <w:rsid w:val="0016425E"/>
    <w:rsid w:val="001643A8"/>
    <w:rsid w:val="00164F89"/>
    <w:rsid w:val="00165527"/>
    <w:rsid w:val="001659C1"/>
    <w:rsid w:val="00166063"/>
    <w:rsid w:val="0016747A"/>
    <w:rsid w:val="001679B1"/>
    <w:rsid w:val="00172122"/>
    <w:rsid w:val="0017251C"/>
    <w:rsid w:val="00173A8E"/>
    <w:rsid w:val="00173F30"/>
    <w:rsid w:val="0017425F"/>
    <w:rsid w:val="00174D0E"/>
    <w:rsid w:val="001762EF"/>
    <w:rsid w:val="00177795"/>
    <w:rsid w:val="0017790B"/>
    <w:rsid w:val="00181412"/>
    <w:rsid w:val="0018143F"/>
    <w:rsid w:val="00181ABD"/>
    <w:rsid w:val="00183F64"/>
    <w:rsid w:val="00184C71"/>
    <w:rsid w:val="001865BC"/>
    <w:rsid w:val="00186B3C"/>
    <w:rsid w:val="0018753C"/>
    <w:rsid w:val="00187695"/>
    <w:rsid w:val="00190AC1"/>
    <w:rsid w:val="00192A94"/>
    <w:rsid w:val="0019341A"/>
    <w:rsid w:val="001937EC"/>
    <w:rsid w:val="001942C8"/>
    <w:rsid w:val="00195A59"/>
    <w:rsid w:val="00195DC5"/>
    <w:rsid w:val="00197318"/>
    <w:rsid w:val="001974F0"/>
    <w:rsid w:val="00197DF9"/>
    <w:rsid w:val="001A1987"/>
    <w:rsid w:val="001A1F12"/>
    <w:rsid w:val="001A2564"/>
    <w:rsid w:val="001A5480"/>
    <w:rsid w:val="001A6173"/>
    <w:rsid w:val="001A6853"/>
    <w:rsid w:val="001A6CBA"/>
    <w:rsid w:val="001A7D8F"/>
    <w:rsid w:val="001B0D97"/>
    <w:rsid w:val="001B41B7"/>
    <w:rsid w:val="001B5A5D"/>
    <w:rsid w:val="001B5E6F"/>
    <w:rsid w:val="001B6DEF"/>
    <w:rsid w:val="001B7568"/>
    <w:rsid w:val="001B76F1"/>
    <w:rsid w:val="001C1C0F"/>
    <w:rsid w:val="001C1CE5"/>
    <w:rsid w:val="001C3CCA"/>
    <w:rsid w:val="001C3D2A"/>
    <w:rsid w:val="001C3F68"/>
    <w:rsid w:val="001C4F56"/>
    <w:rsid w:val="001C5D1E"/>
    <w:rsid w:val="001C6207"/>
    <w:rsid w:val="001C6495"/>
    <w:rsid w:val="001C6F67"/>
    <w:rsid w:val="001D161D"/>
    <w:rsid w:val="001D1DCB"/>
    <w:rsid w:val="001D20BE"/>
    <w:rsid w:val="001D51BA"/>
    <w:rsid w:val="001D6342"/>
    <w:rsid w:val="001D6D53"/>
    <w:rsid w:val="001D7292"/>
    <w:rsid w:val="001E08D1"/>
    <w:rsid w:val="001E3E8B"/>
    <w:rsid w:val="001E47C6"/>
    <w:rsid w:val="001E5394"/>
    <w:rsid w:val="001E58E2"/>
    <w:rsid w:val="001E6BE8"/>
    <w:rsid w:val="001E7AED"/>
    <w:rsid w:val="001F1662"/>
    <w:rsid w:val="001F3916"/>
    <w:rsid w:val="001F54C5"/>
    <w:rsid w:val="001F662C"/>
    <w:rsid w:val="001F7040"/>
    <w:rsid w:val="001F7074"/>
    <w:rsid w:val="001F787D"/>
    <w:rsid w:val="00200490"/>
    <w:rsid w:val="00201817"/>
    <w:rsid w:val="00201D4D"/>
    <w:rsid w:val="00201F3A"/>
    <w:rsid w:val="00202B5D"/>
    <w:rsid w:val="00203F96"/>
    <w:rsid w:val="002069B2"/>
    <w:rsid w:val="00207DD5"/>
    <w:rsid w:val="00207FA3"/>
    <w:rsid w:val="00210249"/>
    <w:rsid w:val="0021125E"/>
    <w:rsid w:val="00212001"/>
    <w:rsid w:val="002128B9"/>
    <w:rsid w:val="0021343C"/>
    <w:rsid w:val="00214DA8"/>
    <w:rsid w:val="00214DE8"/>
    <w:rsid w:val="00215423"/>
    <w:rsid w:val="00215504"/>
    <w:rsid w:val="002158FA"/>
    <w:rsid w:val="00215BDF"/>
    <w:rsid w:val="00217A12"/>
    <w:rsid w:val="00220600"/>
    <w:rsid w:val="002224DB"/>
    <w:rsid w:val="00223FCB"/>
    <w:rsid w:val="002252C3"/>
    <w:rsid w:val="00225A71"/>
    <w:rsid w:val="00225C54"/>
    <w:rsid w:val="00230765"/>
    <w:rsid w:val="00230AD0"/>
    <w:rsid w:val="002319E4"/>
    <w:rsid w:val="00231CF8"/>
    <w:rsid w:val="00232648"/>
    <w:rsid w:val="00233146"/>
    <w:rsid w:val="0023432A"/>
    <w:rsid w:val="0023489E"/>
    <w:rsid w:val="00235632"/>
    <w:rsid w:val="00235872"/>
    <w:rsid w:val="00235E23"/>
    <w:rsid w:val="00235EAA"/>
    <w:rsid w:val="0023609B"/>
    <w:rsid w:val="00236B80"/>
    <w:rsid w:val="00237259"/>
    <w:rsid w:val="002411C3"/>
    <w:rsid w:val="00241559"/>
    <w:rsid w:val="00241B29"/>
    <w:rsid w:val="0024275B"/>
    <w:rsid w:val="002435B3"/>
    <w:rsid w:val="00244778"/>
    <w:rsid w:val="00245080"/>
    <w:rsid w:val="002458EB"/>
    <w:rsid w:val="00247A7E"/>
    <w:rsid w:val="002500C8"/>
    <w:rsid w:val="002509BC"/>
    <w:rsid w:val="0025166C"/>
    <w:rsid w:val="0025234C"/>
    <w:rsid w:val="0025744B"/>
    <w:rsid w:val="00257543"/>
    <w:rsid w:val="002617E7"/>
    <w:rsid w:val="00261C17"/>
    <w:rsid w:val="00261FC8"/>
    <w:rsid w:val="0026309C"/>
    <w:rsid w:val="00264228"/>
    <w:rsid w:val="002642A7"/>
    <w:rsid w:val="00264334"/>
    <w:rsid w:val="0026473E"/>
    <w:rsid w:val="00265503"/>
    <w:rsid w:val="00265ECD"/>
    <w:rsid w:val="00266214"/>
    <w:rsid w:val="00266EA2"/>
    <w:rsid w:val="00267C83"/>
    <w:rsid w:val="0027057A"/>
    <w:rsid w:val="00270B03"/>
    <w:rsid w:val="0027144F"/>
    <w:rsid w:val="00271F3A"/>
    <w:rsid w:val="00272213"/>
    <w:rsid w:val="00273278"/>
    <w:rsid w:val="002737F4"/>
    <w:rsid w:val="00273F54"/>
    <w:rsid w:val="002762CD"/>
    <w:rsid w:val="00276DEC"/>
    <w:rsid w:val="00277260"/>
    <w:rsid w:val="00277C32"/>
    <w:rsid w:val="00277E0F"/>
    <w:rsid w:val="002805F5"/>
    <w:rsid w:val="00280751"/>
    <w:rsid w:val="002819F8"/>
    <w:rsid w:val="0028202E"/>
    <w:rsid w:val="0028280A"/>
    <w:rsid w:val="0028520D"/>
    <w:rsid w:val="00285CCF"/>
    <w:rsid w:val="00285CDB"/>
    <w:rsid w:val="00285E8E"/>
    <w:rsid w:val="00286ACD"/>
    <w:rsid w:val="0028714C"/>
    <w:rsid w:val="00287272"/>
    <w:rsid w:val="00287409"/>
    <w:rsid w:val="00287838"/>
    <w:rsid w:val="00290613"/>
    <w:rsid w:val="002907B5"/>
    <w:rsid w:val="0029103F"/>
    <w:rsid w:val="00291CFD"/>
    <w:rsid w:val="00292624"/>
    <w:rsid w:val="00292ADE"/>
    <w:rsid w:val="00292D11"/>
    <w:rsid w:val="00292EB7"/>
    <w:rsid w:val="002937B7"/>
    <w:rsid w:val="00293834"/>
    <w:rsid w:val="00293899"/>
    <w:rsid w:val="00295183"/>
    <w:rsid w:val="00295C22"/>
    <w:rsid w:val="00295CF8"/>
    <w:rsid w:val="00296227"/>
    <w:rsid w:val="00296F44"/>
    <w:rsid w:val="00296FC7"/>
    <w:rsid w:val="00297257"/>
    <w:rsid w:val="0029777D"/>
    <w:rsid w:val="002A055E"/>
    <w:rsid w:val="002A1811"/>
    <w:rsid w:val="002A1C88"/>
    <w:rsid w:val="002A1D4E"/>
    <w:rsid w:val="002A24E7"/>
    <w:rsid w:val="002A2869"/>
    <w:rsid w:val="002A28A5"/>
    <w:rsid w:val="002A3055"/>
    <w:rsid w:val="002A5538"/>
    <w:rsid w:val="002A5773"/>
    <w:rsid w:val="002A691B"/>
    <w:rsid w:val="002A7048"/>
    <w:rsid w:val="002A7600"/>
    <w:rsid w:val="002B1479"/>
    <w:rsid w:val="002B19C4"/>
    <w:rsid w:val="002B24D6"/>
    <w:rsid w:val="002B5359"/>
    <w:rsid w:val="002B6BB3"/>
    <w:rsid w:val="002B7711"/>
    <w:rsid w:val="002B7FA3"/>
    <w:rsid w:val="002C0D22"/>
    <w:rsid w:val="002C2DAA"/>
    <w:rsid w:val="002C2EFE"/>
    <w:rsid w:val="002C3817"/>
    <w:rsid w:val="002C41E6"/>
    <w:rsid w:val="002C4FC8"/>
    <w:rsid w:val="002C54B8"/>
    <w:rsid w:val="002C5E8C"/>
    <w:rsid w:val="002C6AD9"/>
    <w:rsid w:val="002D06AB"/>
    <w:rsid w:val="002D071A"/>
    <w:rsid w:val="002D10D3"/>
    <w:rsid w:val="002D174F"/>
    <w:rsid w:val="002D34B2"/>
    <w:rsid w:val="002D46BB"/>
    <w:rsid w:val="002D4FC9"/>
    <w:rsid w:val="002D58E7"/>
    <w:rsid w:val="002D7637"/>
    <w:rsid w:val="002E0234"/>
    <w:rsid w:val="002E0754"/>
    <w:rsid w:val="002E17F2"/>
    <w:rsid w:val="002E279D"/>
    <w:rsid w:val="002E46F5"/>
    <w:rsid w:val="002E4F82"/>
    <w:rsid w:val="002E54CC"/>
    <w:rsid w:val="002E5512"/>
    <w:rsid w:val="002E689E"/>
    <w:rsid w:val="002E6934"/>
    <w:rsid w:val="002E6977"/>
    <w:rsid w:val="002E6ADD"/>
    <w:rsid w:val="002E7CAE"/>
    <w:rsid w:val="002F0017"/>
    <w:rsid w:val="002F2240"/>
    <w:rsid w:val="002F2771"/>
    <w:rsid w:val="002F3296"/>
    <w:rsid w:val="002F37A9"/>
    <w:rsid w:val="002F41BB"/>
    <w:rsid w:val="002F503C"/>
    <w:rsid w:val="002F5FDD"/>
    <w:rsid w:val="002F624D"/>
    <w:rsid w:val="002F7CD9"/>
    <w:rsid w:val="002F7FE8"/>
    <w:rsid w:val="003003E8"/>
    <w:rsid w:val="00301CDF"/>
    <w:rsid w:val="00301CE6"/>
    <w:rsid w:val="00301E7F"/>
    <w:rsid w:val="0030256B"/>
    <w:rsid w:val="003026FE"/>
    <w:rsid w:val="00303216"/>
    <w:rsid w:val="0030501F"/>
    <w:rsid w:val="003069E5"/>
    <w:rsid w:val="0030761A"/>
    <w:rsid w:val="00307BA1"/>
    <w:rsid w:val="00310674"/>
    <w:rsid w:val="00311702"/>
    <w:rsid w:val="00311DEB"/>
    <w:rsid w:val="00311E82"/>
    <w:rsid w:val="003130A6"/>
    <w:rsid w:val="00313FD6"/>
    <w:rsid w:val="003143BD"/>
    <w:rsid w:val="00315451"/>
    <w:rsid w:val="00317042"/>
    <w:rsid w:val="00317075"/>
    <w:rsid w:val="003203ED"/>
    <w:rsid w:val="00321006"/>
    <w:rsid w:val="003221E1"/>
    <w:rsid w:val="00322A52"/>
    <w:rsid w:val="00322C9F"/>
    <w:rsid w:val="00323720"/>
    <w:rsid w:val="00324D23"/>
    <w:rsid w:val="00326340"/>
    <w:rsid w:val="003267A1"/>
    <w:rsid w:val="003277BD"/>
    <w:rsid w:val="00331309"/>
    <w:rsid w:val="00331751"/>
    <w:rsid w:val="00331D34"/>
    <w:rsid w:val="0033212E"/>
    <w:rsid w:val="003321DC"/>
    <w:rsid w:val="00334579"/>
    <w:rsid w:val="00334B76"/>
    <w:rsid w:val="0033549B"/>
    <w:rsid w:val="00335858"/>
    <w:rsid w:val="00336794"/>
    <w:rsid w:val="00336BDA"/>
    <w:rsid w:val="00340530"/>
    <w:rsid w:val="00340CC0"/>
    <w:rsid w:val="00341121"/>
    <w:rsid w:val="0034157B"/>
    <w:rsid w:val="0034171A"/>
    <w:rsid w:val="00342BD7"/>
    <w:rsid w:val="003434A9"/>
    <w:rsid w:val="00343877"/>
    <w:rsid w:val="00343A07"/>
    <w:rsid w:val="0034521E"/>
    <w:rsid w:val="00346DB5"/>
    <w:rsid w:val="003477B1"/>
    <w:rsid w:val="00347CA4"/>
    <w:rsid w:val="0035056B"/>
    <w:rsid w:val="00350954"/>
    <w:rsid w:val="00351CC7"/>
    <w:rsid w:val="00353351"/>
    <w:rsid w:val="003538BC"/>
    <w:rsid w:val="00353B38"/>
    <w:rsid w:val="00353D67"/>
    <w:rsid w:val="0035445E"/>
    <w:rsid w:val="0035472F"/>
    <w:rsid w:val="0035482C"/>
    <w:rsid w:val="00357380"/>
    <w:rsid w:val="003602D9"/>
    <w:rsid w:val="003604CE"/>
    <w:rsid w:val="003611DA"/>
    <w:rsid w:val="00361842"/>
    <w:rsid w:val="003668BF"/>
    <w:rsid w:val="00367FE6"/>
    <w:rsid w:val="003703A3"/>
    <w:rsid w:val="00370E47"/>
    <w:rsid w:val="0037225D"/>
    <w:rsid w:val="00373B80"/>
    <w:rsid w:val="003742AC"/>
    <w:rsid w:val="0037432D"/>
    <w:rsid w:val="00374DE6"/>
    <w:rsid w:val="003767A3"/>
    <w:rsid w:val="00376C9F"/>
    <w:rsid w:val="00377044"/>
    <w:rsid w:val="00377CE1"/>
    <w:rsid w:val="003804FC"/>
    <w:rsid w:val="00380F17"/>
    <w:rsid w:val="0038135E"/>
    <w:rsid w:val="00381AD9"/>
    <w:rsid w:val="003826A8"/>
    <w:rsid w:val="00384109"/>
    <w:rsid w:val="00385BF0"/>
    <w:rsid w:val="00385F2F"/>
    <w:rsid w:val="00387728"/>
    <w:rsid w:val="003904CA"/>
    <w:rsid w:val="00390B6F"/>
    <w:rsid w:val="00390BDF"/>
    <w:rsid w:val="00391BAE"/>
    <w:rsid w:val="00392192"/>
    <w:rsid w:val="00392769"/>
    <w:rsid w:val="00393156"/>
    <w:rsid w:val="00393898"/>
    <w:rsid w:val="003939FF"/>
    <w:rsid w:val="003952D8"/>
    <w:rsid w:val="003A2223"/>
    <w:rsid w:val="003A245B"/>
    <w:rsid w:val="003A2A0F"/>
    <w:rsid w:val="003A2C84"/>
    <w:rsid w:val="003A33D8"/>
    <w:rsid w:val="003A3BB1"/>
    <w:rsid w:val="003A45A1"/>
    <w:rsid w:val="003A5B0A"/>
    <w:rsid w:val="003A6BAC"/>
    <w:rsid w:val="003A7EF3"/>
    <w:rsid w:val="003B159C"/>
    <w:rsid w:val="003B2570"/>
    <w:rsid w:val="003B3251"/>
    <w:rsid w:val="003B369F"/>
    <w:rsid w:val="003B36A3"/>
    <w:rsid w:val="003B3A00"/>
    <w:rsid w:val="003B5103"/>
    <w:rsid w:val="003B5AC1"/>
    <w:rsid w:val="003B69E1"/>
    <w:rsid w:val="003B6CA4"/>
    <w:rsid w:val="003B7FE5"/>
    <w:rsid w:val="003C0751"/>
    <w:rsid w:val="003C1077"/>
    <w:rsid w:val="003C11C8"/>
    <w:rsid w:val="003C2262"/>
    <w:rsid w:val="003C2702"/>
    <w:rsid w:val="003C2B5F"/>
    <w:rsid w:val="003C3107"/>
    <w:rsid w:val="003C36AF"/>
    <w:rsid w:val="003C3DB0"/>
    <w:rsid w:val="003C4BE5"/>
    <w:rsid w:val="003C55F1"/>
    <w:rsid w:val="003C604A"/>
    <w:rsid w:val="003C6160"/>
    <w:rsid w:val="003C6B63"/>
    <w:rsid w:val="003C6BD6"/>
    <w:rsid w:val="003C7586"/>
    <w:rsid w:val="003C7806"/>
    <w:rsid w:val="003D0620"/>
    <w:rsid w:val="003D109F"/>
    <w:rsid w:val="003D118C"/>
    <w:rsid w:val="003D11A7"/>
    <w:rsid w:val="003D1200"/>
    <w:rsid w:val="003D14CF"/>
    <w:rsid w:val="003D17CB"/>
    <w:rsid w:val="003D2478"/>
    <w:rsid w:val="003D2638"/>
    <w:rsid w:val="003D2FC4"/>
    <w:rsid w:val="003D3C45"/>
    <w:rsid w:val="003D5B1F"/>
    <w:rsid w:val="003D5B29"/>
    <w:rsid w:val="003D5C6F"/>
    <w:rsid w:val="003D601E"/>
    <w:rsid w:val="003E02C6"/>
    <w:rsid w:val="003E15FA"/>
    <w:rsid w:val="003E3AF9"/>
    <w:rsid w:val="003E55E4"/>
    <w:rsid w:val="003E5844"/>
    <w:rsid w:val="003E74E3"/>
    <w:rsid w:val="003E7FE3"/>
    <w:rsid w:val="003F044B"/>
    <w:rsid w:val="003F05C7"/>
    <w:rsid w:val="003F2CD4"/>
    <w:rsid w:val="003F6BBE"/>
    <w:rsid w:val="003F7B8C"/>
    <w:rsid w:val="003F7C95"/>
    <w:rsid w:val="003F7CF5"/>
    <w:rsid w:val="004000E8"/>
    <w:rsid w:val="004012AA"/>
    <w:rsid w:val="0040153C"/>
    <w:rsid w:val="00401647"/>
    <w:rsid w:val="00401A3E"/>
    <w:rsid w:val="00402E2B"/>
    <w:rsid w:val="00404867"/>
    <w:rsid w:val="0040512B"/>
    <w:rsid w:val="00405716"/>
    <w:rsid w:val="00405CA5"/>
    <w:rsid w:val="00406B4A"/>
    <w:rsid w:val="004072CC"/>
    <w:rsid w:val="00407CD3"/>
    <w:rsid w:val="00410134"/>
    <w:rsid w:val="0041071B"/>
    <w:rsid w:val="00410AD9"/>
    <w:rsid w:val="00410B72"/>
    <w:rsid w:val="00410F18"/>
    <w:rsid w:val="0041137A"/>
    <w:rsid w:val="00412503"/>
    <w:rsid w:val="0041263E"/>
    <w:rsid w:val="00413317"/>
    <w:rsid w:val="00413AAC"/>
    <w:rsid w:val="00413FFD"/>
    <w:rsid w:val="00415ACE"/>
    <w:rsid w:val="00415EBB"/>
    <w:rsid w:val="004172C2"/>
    <w:rsid w:val="0042058F"/>
    <w:rsid w:val="00421105"/>
    <w:rsid w:val="00422CCD"/>
    <w:rsid w:val="00423F39"/>
    <w:rsid w:val="004242F4"/>
    <w:rsid w:val="0042528A"/>
    <w:rsid w:val="00426F3C"/>
    <w:rsid w:val="00427248"/>
    <w:rsid w:val="00431895"/>
    <w:rsid w:val="00431D55"/>
    <w:rsid w:val="00432393"/>
    <w:rsid w:val="004327F7"/>
    <w:rsid w:val="00432FF3"/>
    <w:rsid w:val="00433027"/>
    <w:rsid w:val="00433197"/>
    <w:rsid w:val="004331FC"/>
    <w:rsid w:val="00433A04"/>
    <w:rsid w:val="00434750"/>
    <w:rsid w:val="00434AEE"/>
    <w:rsid w:val="00436A13"/>
    <w:rsid w:val="00436FC9"/>
    <w:rsid w:val="00437447"/>
    <w:rsid w:val="00441A92"/>
    <w:rsid w:val="00441F16"/>
    <w:rsid w:val="00441F83"/>
    <w:rsid w:val="00443990"/>
    <w:rsid w:val="00444F56"/>
    <w:rsid w:val="00445871"/>
    <w:rsid w:val="00446488"/>
    <w:rsid w:val="00447C0B"/>
    <w:rsid w:val="004517AA"/>
    <w:rsid w:val="00452345"/>
    <w:rsid w:val="0045239B"/>
    <w:rsid w:val="00452CAC"/>
    <w:rsid w:val="00453A31"/>
    <w:rsid w:val="0045458D"/>
    <w:rsid w:val="00457565"/>
    <w:rsid w:val="00457607"/>
    <w:rsid w:val="00457B71"/>
    <w:rsid w:val="0046033E"/>
    <w:rsid w:val="00460A8B"/>
    <w:rsid w:val="0046140B"/>
    <w:rsid w:val="004619E9"/>
    <w:rsid w:val="004623BC"/>
    <w:rsid w:val="004628AC"/>
    <w:rsid w:val="00462AAD"/>
    <w:rsid w:val="00462DFC"/>
    <w:rsid w:val="00463409"/>
    <w:rsid w:val="00463642"/>
    <w:rsid w:val="004637DD"/>
    <w:rsid w:val="00463E45"/>
    <w:rsid w:val="00463F4C"/>
    <w:rsid w:val="0046405E"/>
    <w:rsid w:val="00464CC7"/>
    <w:rsid w:val="00464FA9"/>
    <w:rsid w:val="00465F3A"/>
    <w:rsid w:val="004669E2"/>
    <w:rsid w:val="0046750B"/>
    <w:rsid w:val="004707BB"/>
    <w:rsid w:val="00470C31"/>
    <w:rsid w:val="004716DF"/>
    <w:rsid w:val="004723EA"/>
    <w:rsid w:val="004723F5"/>
    <w:rsid w:val="004734D0"/>
    <w:rsid w:val="00474D49"/>
    <w:rsid w:val="0047556B"/>
    <w:rsid w:val="00475711"/>
    <w:rsid w:val="00475AE6"/>
    <w:rsid w:val="00476879"/>
    <w:rsid w:val="00476CD6"/>
    <w:rsid w:val="00477768"/>
    <w:rsid w:val="00477B70"/>
    <w:rsid w:val="0048070B"/>
    <w:rsid w:val="004815C7"/>
    <w:rsid w:val="004816E7"/>
    <w:rsid w:val="00481A64"/>
    <w:rsid w:val="004831B0"/>
    <w:rsid w:val="0048389D"/>
    <w:rsid w:val="00484B29"/>
    <w:rsid w:val="00487972"/>
    <w:rsid w:val="00487CE3"/>
    <w:rsid w:val="00492BC5"/>
    <w:rsid w:val="004960B3"/>
    <w:rsid w:val="004964F1"/>
    <w:rsid w:val="00496F33"/>
    <w:rsid w:val="00497518"/>
    <w:rsid w:val="00497818"/>
    <w:rsid w:val="004A0DEC"/>
    <w:rsid w:val="004A16BC"/>
    <w:rsid w:val="004A1A9E"/>
    <w:rsid w:val="004A1EF1"/>
    <w:rsid w:val="004A2782"/>
    <w:rsid w:val="004A2B94"/>
    <w:rsid w:val="004A4738"/>
    <w:rsid w:val="004A4B70"/>
    <w:rsid w:val="004A5BE3"/>
    <w:rsid w:val="004A69F1"/>
    <w:rsid w:val="004A79E8"/>
    <w:rsid w:val="004B0053"/>
    <w:rsid w:val="004B10D2"/>
    <w:rsid w:val="004B18E1"/>
    <w:rsid w:val="004B2D3A"/>
    <w:rsid w:val="004B2E28"/>
    <w:rsid w:val="004B5085"/>
    <w:rsid w:val="004B52C7"/>
    <w:rsid w:val="004B6A22"/>
    <w:rsid w:val="004B766F"/>
    <w:rsid w:val="004B7C0C"/>
    <w:rsid w:val="004C03B6"/>
    <w:rsid w:val="004C260A"/>
    <w:rsid w:val="004C2D0F"/>
    <w:rsid w:val="004C35D6"/>
    <w:rsid w:val="004C3898"/>
    <w:rsid w:val="004C3972"/>
    <w:rsid w:val="004C442B"/>
    <w:rsid w:val="004C460E"/>
    <w:rsid w:val="004C783B"/>
    <w:rsid w:val="004D07CE"/>
    <w:rsid w:val="004D1112"/>
    <w:rsid w:val="004D1155"/>
    <w:rsid w:val="004D36B1"/>
    <w:rsid w:val="004D3BAF"/>
    <w:rsid w:val="004D3C92"/>
    <w:rsid w:val="004D7EBD"/>
    <w:rsid w:val="004E05CA"/>
    <w:rsid w:val="004E2680"/>
    <w:rsid w:val="004E28F9"/>
    <w:rsid w:val="004E2E7E"/>
    <w:rsid w:val="004E331F"/>
    <w:rsid w:val="004E462E"/>
    <w:rsid w:val="004E53DC"/>
    <w:rsid w:val="004E547F"/>
    <w:rsid w:val="004E56DC"/>
    <w:rsid w:val="004E61C1"/>
    <w:rsid w:val="004E6CE2"/>
    <w:rsid w:val="004E76F4"/>
    <w:rsid w:val="004E7723"/>
    <w:rsid w:val="004F04F7"/>
    <w:rsid w:val="004F0B4E"/>
    <w:rsid w:val="004F0B6C"/>
    <w:rsid w:val="004F1CD5"/>
    <w:rsid w:val="004F2078"/>
    <w:rsid w:val="004F2951"/>
    <w:rsid w:val="004F2C09"/>
    <w:rsid w:val="004F3552"/>
    <w:rsid w:val="004F392A"/>
    <w:rsid w:val="004F4DA3"/>
    <w:rsid w:val="004F56F9"/>
    <w:rsid w:val="004F68C8"/>
    <w:rsid w:val="0050011D"/>
    <w:rsid w:val="005020DF"/>
    <w:rsid w:val="00504F38"/>
    <w:rsid w:val="00505F8A"/>
    <w:rsid w:val="00506557"/>
    <w:rsid w:val="0050677A"/>
    <w:rsid w:val="005108D8"/>
    <w:rsid w:val="005111DB"/>
    <w:rsid w:val="005116F9"/>
    <w:rsid w:val="00511E6F"/>
    <w:rsid w:val="00512171"/>
    <w:rsid w:val="00512B7D"/>
    <w:rsid w:val="005130CF"/>
    <w:rsid w:val="0051363B"/>
    <w:rsid w:val="005153A7"/>
    <w:rsid w:val="00516C7C"/>
    <w:rsid w:val="00517764"/>
    <w:rsid w:val="00517BB3"/>
    <w:rsid w:val="00520298"/>
    <w:rsid w:val="00520CA3"/>
    <w:rsid w:val="005219CF"/>
    <w:rsid w:val="00522267"/>
    <w:rsid w:val="00523200"/>
    <w:rsid w:val="00523F2D"/>
    <w:rsid w:val="0052481F"/>
    <w:rsid w:val="00525C10"/>
    <w:rsid w:val="005263B1"/>
    <w:rsid w:val="00526D31"/>
    <w:rsid w:val="005276E8"/>
    <w:rsid w:val="005306B3"/>
    <w:rsid w:val="00530EAF"/>
    <w:rsid w:val="00531D28"/>
    <w:rsid w:val="00533205"/>
    <w:rsid w:val="00533C16"/>
    <w:rsid w:val="00534B59"/>
    <w:rsid w:val="005350C5"/>
    <w:rsid w:val="00536759"/>
    <w:rsid w:val="00537753"/>
    <w:rsid w:val="00537C62"/>
    <w:rsid w:val="00537E4D"/>
    <w:rsid w:val="005402F9"/>
    <w:rsid w:val="00542BA5"/>
    <w:rsid w:val="00545D4F"/>
    <w:rsid w:val="0054680D"/>
    <w:rsid w:val="00546970"/>
    <w:rsid w:val="00547547"/>
    <w:rsid w:val="00547A40"/>
    <w:rsid w:val="00547DD6"/>
    <w:rsid w:val="00547F9E"/>
    <w:rsid w:val="00551067"/>
    <w:rsid w:val="00551219"/>
    <w:rsid w:val="00552B9C"/>
    <w:rsid w:val="00554C78"/>
    <w:rsid w:val="00554E19"/>
    <w:rsid w:val="00555521"/>
    <w:rsid w:val="00556A55"/>
    <w:rsid w:val="00560A94"/>
    <w:rsid w:val="00560AFC"/>
    <w:rsid w:val="0056121F"/>
    <w:rsid w:val="00561FB9"/>
    <w:rsid w:val="005627D9"/>
    <w:rsid w:val="00563DE2"/>
    <w:rsid w:val="0056401E"/>
    <w:rsid w:val="00570AA7"/>
    <w:rsid w:val="00572505"/>
    <w:rsid w:val="00572849"/>
    <w:rsid w:val="00574A05"/>
    <w:rsid w:val="00576758"/>
    <w:rsid w:val="00580963"/>
    <w:rsid w:val="00580A36"/>
    <w:rsid w:val="00582809"/>
    <w:rsid w:val="00584C40"/>
    <w:rsid w:val="0058798C"/>
    <w:rsid w:val="005900FA"/>
    <w:rsid w:val="0059021F"/>
    <w:rsid w:val="00590F79"/>
    <w:rsid w:val="00591E4A"/>
    <w:rsid w:val="005920FC"/>
    <w:rsid w:val="00592184"/>
    <w:rsid w:val="005935A4"/>
    <w:rsid w:val="00593D48"/>
    <w:rsid w:val="005948C2"/>
    <w:rsid w:val="0059594E"/>
    <w:rsid w:val="00595DCA"/>
    <w:rsid w:val="00595E73"/>
    <w:rsid w:val="00597058"/>
    <w:rsid w:val="00597395"/>
    <w:rsid w:val="0059779B"/>
    <w:rsid w:val="005A1075"/>
    <w:rsid w:val="005A13DB"/>
    <w:rsid w:val="005A209A"/>
    <w:rsid w:val="005A2516"/>
    <w:rsid w:val="005A2CEF"/>
    <w:rsid w:val="005A3403"/>
    <w:rsid w:val="005A34B1"/>
    <w:rsid w:val="005A37BF"/>
    <w:rsid w:val="005A38B4"/>
    <w:rsid w:val="005A40BC"/>
    <w:rsid w:val="005A4447"/>
    <w:rsid w:val="005A531F"/>
    <w:rsid w:val="005A5352"/>
    <w:rsid w:val="005A58BA"/>
    <w:rsid w:val="005A662D"/>
    <w:rsid w:val="005A6EF4"/>
    <w:rsid w:val="005A7131"/>
    <w:rsid w:val="005B0062"/>
    <w:rsid w:val="005B1028"/>
    <w:rsid w:val="005B1E9F"/>
    <w:rsid w:val="005B286C"/>
    <w:rsid w:val="005B295D"/>
    <w:rsid w:val="005B33B1"/>
    <w:rsid w:val="005B35D7"/>
    <w:rsid w:val="005B392A"/>
    <w:rsid w:val="005B3AA3"/>
    <w:rsid w:val="005B46E2"/>
    <w:rsid w:val="005B52FC"/>
    <w:rsid w:val="005B5A78"/>
    <w:rsid w:val="005B6F83"/>
    <w:rsid w:val="005B75B4"/>
    <w:rsid w:val="005C0FE5"/>
    <w:rsid w:val="005C1E93"/>
    <w:rsid w:val="005C2604"/>
    <w:rsid w:val="005C4281"/>
    <w:rsid w:val="005C473F"/>
    <w:rsid w:val="005C5935"/>
    <w:rsid w:val="005C601C"/>
    <w:rsid w:val="005C67B0"/>
    <w:rsid w:val="005C69D5"/>
    <w:rsid w:val="005C74FB"/>
    <w:rsid w:val="005D0110"/>
    <w:rsid w:val="005D0FD5"/>
    <w:rsid w:val="005D1602"/>
    <w:rsid w:val="005D1EA9"/>
    <w:rsid w:val="005D27FE"/>
    <w:rsid w:val="005D5439"/>
    <w:rsid w:val="005D5D03"/>
    <w:rsid w:val="005D6237"/>
    <w:rsid w:val="005D6ABB"/>
    <w:rsid w:val="005D748D"/>
    <w:rsid w:val="005E12A7"/>
    <w:rsid w:val="005E32A0"/>
    <w:rsid w:val="005E385F"/>
    <w:rsid w:val="005E43F4"/>
    <w:rsid w:val="005E4C48"/>
    <w:rsid w:val="005E53EB"/>
    <w:rsid w:val="005E59D4"/>
    <w:rsid w:val="005E5B81"/>
    <w:rsid w:val="005E678C"/>
    <w:rsid w:val="005E71A1"/>
    <w:rsid w:val="005E7F45"/>
    <w:rsid w:val="005F046F"/>
    <w:rsid w:val="005F0683"/>
    <w:rsid w:val="005F0A1C"/>
    <w:rsid w:val="005F1206"/>
    <w:rsid w:val="005F2BE5"/>
    <w:rsid w:val="005F2CB1"/>
    <w:rsid w:val="005F3025"/>
    <w:rsid w:val="005F618C"/>
    <w:rsid w:val="005F6CCF"/>
    <w:rsid w:val="005F70BD"/>
    <w:rsid w:val="0060283C"/>
    <w:rsid w:val="0060350C"/>
    <w:rsid w:val="00604EA9"/>
    <w:rsid w:val="00604F14"/>
    <w:rsid w:val="00606814"/>
    <w:rsid w:val="00606BC4"/>
    <w:rsid w:val="00607AA0"/>
    <w:rsid w:val="00611035"/>
    <w:rsid w:val="0061157C"/>
    <w:rsid w:val="00611B83"/>
    <w:rsid w:val="00612040"/>
    <w:rsid w:val="00612A9B"/>
    <w:rsid w:val="00613257"/>
    <w:rsid w:val="0061401D"/>
    <w:rsid w:val="00614069"/>
    <w:rsid w:val="00620A71"/>
    <w:rsid w:val="00620D80"/>
    <w:rsid w:val="00620FFD"/>
    <w:rsid w:val="006212BF"/>
    <w:rsid w:val="00621DD1"/>
    <w:rsid w:val="00622CA3"/>
    <w:rsid w:val="0062302F"/>
    <w:rsid w:val="006234A6"/>
    <w:rsid w:val="00623E59"/>
    <w:rsid w:val="006245EA"/>
    <w:rsid w:val="00624BE0"/>
    <w:rsid w:val="00624D23"/>
    <w:rsid w:val="00624EAE"/>
    <w:rsid w:val="0062699D"/>
    <w:rsid w:val="00630001"/>
    <w:rsid w:val="006304FD"/>
    <w:rsid w:val="0063052D"/>
    <w:rsid w:val="00630A14"/>
    <w:rsid w:val="006311B3"/>
    <w:rsid w:val="00631282"/>
    <w:rsid w:val="00631E83"/>
    <w:rsid w:val="0063284C"/>
    <w:rsid w:val="00632DF4"/>
    <w:rsid w:val="00633774"/>
    <w:rsid w:val="00634FCE"/>
    <w:rsid w:val="0063506D"/>
    <w:rsid w:val="0063507D"/>
    <w:rsid w:val="00636398"/>
    <w:rsid w:val="006364F9"/>
    <w:rsid w:val="0063657A"/>
    <w:rsid w:val="006368D3"/>
    <w:rsid w:val="00637000"/>
    <w:rsid w:val="006377EC"/>
    <w:rsid w:val="00640229"/>
    <w:rsid w:val="00640425"/>
    <w:rsid w:val="00640723"/>
    <w:rsid w:val="00640DE7"/>
    <w:rsid w:val="0064151F"/>
    <w:rsid w:val="00641533"/>
    <w:rsid w:val="0064208D"/>
    <w:rsid w:val="00642A7A"/>
    <w:rsid w:val="00643475"/>
    <w:rsid w:val="0064396A"/>
    <w:rsid w:val="006445F3"/>
    <w:rsid w:val="0064492E"/>
    <w:rsid w:val="00645407"/>
    <w:rsid w:val="00645573"/>
    <w:rsid w:val="0064624E"/>
    <w:rsid w:val="006471E3"/>
    <w:rsid w:val="006471FC"/>
    <w:rsid w:val="00647537"/>
    <w:rsid w:val="00650041"/>
    <w:rsid w:val="00650AB9"/>
    <w:rsid w:val="006519C0"/>
    <w:rsid w:val="006526DB"/>
    <w:rsid w:val="0065358D"/>
    <w:rsid w:val="00654D36"/>
    <w:rsid w:val="0065535A"/>
    <w:rsid w:val="006556BB"/>
    <w:rsid w:val="00655733"/>
    <w:rsid w:val="00655ACD"/>
    <w:rsid w:val="00656A92"/>
    <w:rsid w:val="00656DDE"/>
    <w:rsid w:val="00657874"/>
    <w:rsid w:val="0066011D"/>
    <w:rsid w:val="006607C0"/>
    <w:rsid w:val="006611F6"/>
    <w:rsid w:val="00661291"/>
    <w:rsid w:val="006613A6"/>
    <w:rsid w:val="0066144F"/>
    <w:rsid w:val="006627A2"/>
    <w:rsid w:val="00662A6F"/>
    <w:rsid w:val="0066343C"/>
    <w:rsid w:val="006634E6"/>
    <w:rsid w:val="00664A6E"/>
    <w:rsid w:val="006655EE"/>
    <w:rsid w:val="00666B4B"/>
    <w:rsid w:val="00667EE7"/>
    <w:rsid w:val="0067065C"/>
    <w:rsid w:val="00670922"/>
    <w:rsid w:val="00670BE1"/>
    <w:rsid w:val="00670E6C"/>
    <w:rsid w:val="0067101C"/>
    <w:rsid w:val="006713C2"/>
    <w:rsid w:val="00671AB2"/>
    <w:rsid w:val="00671E31"/>
    <w:rsid w:val="0067218F"/>
    <w:rsid w:val="00672E1E"/>
    <w:rsid w:val="006741F2"/>
    <w:rsid w:val="006747DE"/>
    <w:rsid w:val="00674CC3"/>
    <w:rsid w:val="00674FEF"/>
    <w:rsid w:val="00675C72"/>
    <w:rsid w:val="006760B7"/>
    <w:rsid w:val="006771F9"/>
    <w:rsid w:val="006774ED"/>
    <w:rsid w:val="006776D7"/>
    <w:rsid w:val="00677900"/>
    <w:rsid w:val="00677C8D"/>
    <w:rsid w:val="006806C8"/>
    <w:rsid w:val="00681003"/>
    <w:rsid w:val="006817C9"/>
    <w:rsid w:val="00681C2C"/>
    <w:rsid w:val="00683182"/>
    <w:rsid w:val="00683ECE"/>
    <w:rsid w:val="00684BD3"/>
    <w:rsid w:val="006851C2"/>
    <w:rsid w:val="0068591B"/>
    <w:rsid w:val="0068747E"/>
    <w:rsid w:val="00690625"/>
    <w:rsid w:val="00690859"/>
    <w:rsid w:val="00690DB5"/>
    <w:rsid w:val="00691C6F"/>
    <w:rsid w:val="0069454C"/>
    <w:rsid w:val="00695FC2"/>
    <w:rsid w:val="006968FE"/>
    <w:rsid w:val="00696949"/>
    <w:rsid w:val="00697052"/>
    <w:rsid w:val="006A3F87"/>
    <w:rsid w:val="006A46FB"/>
    <w:rsid w:val="006A470E"/>
    <w:rsid w:val="006A5E28"/>
    <w:rsid w:val="006A61F1"/>
    <w:rsid w:val="006A6969"/>
    <w:rsid w:val="006A697B"/>
    <w:rsid w:val="006A6A99"/>
    <w:rsid w:val="006A7AFF"/>
    <w:rsid w:val="006B0C92"/>
    <w:rsid w:val="006B1816"/>
    <w:rsid w:val="006B1D64"/>
    <w:rsid w:val="006B2092"/>
    <w:rsid w:val="006B2099"/>
    <w:rsid w:val="006B2F71"/>
    <w:rsid w:val="006B37DD"/>
    <w:rsid w:val="006B4436"/>
    <w:rsid w:val="006B50CF"/>
    <w:rsid w:val="006B5402"/>
    <w:rsid w:val="006B6054"/>
    <w:rsid w:val="006B6F6D"/>
    <w:rsid w:val="006C03B8"/>
    <w:rsid w:val="006C08F1"/>
    <w:rsid w:val="006C2282"/>
    <w:rsid w:val="006C3C02"/>
    <w:rsid w:val="006C5EC9"/>
    <w:rsid w:val="006C6059"/>
    <w:rsid w:val="006C69E4"/>
    <w:rsid w:val="006C6BE1"/>
    <w:rsid w:val="006C70EA"/>
    <w:rsid w:val="006C7522"/>
    <w:rsid w:val="006D0331"/>
    <w:rsid w:val="006D0932"/>
    <w:rsid w:val="006D27A1"/>
    <w:rsid w:val="006D4BE6"/>
    <w:rsid w:val="006D65B7"/>
    <w:rsid w:val="006D6F08"/>
    <w:rsid w:val="006D71AE"/>
    <w:rsid w:val="006E0436"/>
    <w:rsid w:val="006E062C"/>
    <w:rsid w:val="006E28B7"/>
    <w:rsid w:val="006E31F5"/>
    <w:rsid w:val="006E3310"/>
    <w:rsid w:val="006E4981"/>
    <w:rsid w:val="006E4E39"/>
    <w:rsid w:val="006E565E"/>
    <w:rsid w:val="006E673D"/>
    <w:rsid w:val="006E70DC"/>
    <w:rsid w:val="006E79CE"/>
    <w:rsid w:val="006E7D3B"/>
    <w:rsid w:val="006E7D8B"/>
    <w:rsid w:val="006F08AC"/>
    <w:rsid w:val="006F09B1"/>
    <w:rsid w:val="006F1434"/>
    <w:rsid w:val="006F1B70"/>
    <w:rsid w:val="006F2904"/>
    <w:rsid w:val="006F341D"/>
    <w:rsid w:val="006F3CDE"/>
    <w:rsid w:val="006F5240"/>
    <w:rsid w:val="006F52E1"/>
    <w:rsid w:val="006F58D4"/>
    <w:rsid w:val="006F5A4E"/>
    <w:rsid w:val="006F5C33"/>
    <w:rsid w:val="006F67D8"/>
    <w:rsid w:val="00700F45"/>
    <w:rsid w:val="00701528"/>
    <w:rsid w:val="00701FDC"/>
    <w:rsid w:val="0070207D"/>
    <w:rsid w:val="007032DD"/>
    <w:rsid w:val="0070346E"/>
    <w:rsid w:val="0070385B"/>
    <w:rsid w:val="00704EDB"/>
    <w:rsid w:val="00705225"/>
    <w:rsid w:val="0070537F"/>
    <w:rsid w:val="00706101"/>
    <w:rsid w:val="0070640D"/>
    <w:rsid w:val="00707048"/>
    <w:rsid w:val="00707072"/>
    <w:rsid w:val="00707094"/>
    <w:rsid w:val="00707D61"/>
    <w:rsid w:val="00710384"/>
    <w:rsid w:val="00712139"/>
    <w:rsid w:val="0071224F"/>
    <w:rsid w:val="00712287"/>
    <w:rsid w:val="00712772"/>
    <w:rsid w:val="00712A29"/>
    <w:rsid w:val="0071343B"/>
    <w:rsid w:val="00713515"/>
    <w:rsid w:val="007148D3"/>
    <w:rsid w:val="00714C6A"/>
    <w:rsid w:val="00715B86"/>
    <w:rsid w:val="00715B9A"/>
    <w:rsid w:val="0071666F"/>
    <w:rsid w:val="00717993"/>
    <w:rsid w:val="0072016C"/>
    <w:rsid w:val="007207B0"/>
    <w:rsid w:val="00721593"/>
    <w:rsid w:val="0072279A"/>
    <w:rsid w:val="00722D6E"/>
    <w:rsid w:val="00722E33"/>
    <w:rsid w:val="00724B11"/>
    <w:rsid w:val="00725145"/>
    <w:rsid w:val="00726EA6"/>
    <w:rsid w:val="007270B8"/>
    <w:rsid w:val="00727208"/>
    <w:rsid w:val="00727680"/>
    <w:rsid w:val="00727F66"/>
    <w:rsid w:val="00730C3C"/>
    <w:rsid w:val="0073364D"/>
    <w:rsid w:val="007348B1"/>
    <w:rsid w:val="00734B23"/>
    <w:rsid w:val="00735435"/>
    <w:rsid w:val="007354B9"/>
    <w:rsid w:val="0073574E"/>
    <w:rsid w:val="00736003"/>
    <w:rsid w:val="007362A6"/>
    <w:rsid w:val="00736B85"/>
    <w:rsid w:val="00736D7D"/>
    <w:rsid w:val="00736E5B"/>
    <w:rsid w:val="0073774F"/>
    <w:rsid w:val="0074070A"/>
    <w:rsid w:val="00740E58"/>
    <w:rsid w:val="0074168A"/>
    <w:rsid w:val="00742F3E"/>
    <w:rsid w:val="007445A0"/>
    <w:rsid w:val="0074524B"/>
    <w:rsid w:val="007453C8"/>
    <w:rsid w:val="00745C43"/>
    <w:rsid w:val="00747D8B"/>
    <w:rsid w:val="00750C28"/>
    <w:rsid w:val="00751228"/>
    <w:rsid w:val="007513DC"/>
    <w:rsid w:val="00752FBE"/>
    <w:rsid w:val="0075540B"/>
    <w:rsid w:val="007571E1"/>
    <w:rsid w:val="00760135"/>
    <w:rsid w:val="007604B2"/>
    <w:rsid w:val="00760B93"/>
    <w:rsid w:val="00762E77"/>
    <w:rsid w:val="0076452F"/>
    <w:rsid w:val="00765281"/>
    <w:rsid w:val="00765620"/>
    <w:rsid w:val="00765EC3"/>
    <w:rsid w:val="0076607F"/>
    <w:rsid w:val="00766BAD"/>
    <w:rsid w:val="00767D94"/>
    <w:rsid w:val="00770CF0"/>
    <w:rsid w:val="00770EBF"/>
    <w:rsid w:val="007730BD"/>
    <w:rsid w:val="00773944"/>
    <w:rsid w:val="007755F2"/>
    <w:rsid w:val="00776971"/>
    <w:rsid w:val="00777256"/>
    <w:rsid w:val="00780670"/>
    <w:rsid w:val="0078177E"/>
    <w:rsid w:val="0078198A"/>
    <w:rsid w:val="0078304C"/>
    <w:rsid w:val="00783673"/>
    <w:rsid w:val="0078469A"/>
    <w:rsid w:val="00784854"/>
    <w:rsid w:val="00784D66"/>
    <w:rsid w:val="007850EE"/>
    <w:rsid w:val="00785490"/>
    <w:rsid w:val="007871B6"/>
    <w:rsid w:val="0079090F"/>
    <w:rsid w:val="00790EFE"/>
    <w:rsid w:val="0079182B"/>
    <w:rsid w:val="00792222"/>
    <w:rsid w:val="007925EA"/>
    <w:rsid w:val="007937E5"/>
    <w:rsid w:val="00793A9A"/>
    <w:rsid w:val="00793CD8"/>
    <w:rsid w:val="00794DBE"/>
    <w:rsid w:val="00795C92"/>
    <w:rsid w:val="00796231"/>
    <w:rsid w:val="0079626A"/>
    <w:rsid w:val="00796AFB"/>
    <w:rsid w:val="0079733D"/>
    <w:rsid w:val="007A1CB3"/>
    <w:rsid w:val="007A306F"/>
    <w:rsid w:val="007A41CE"/>
    <w:rsid w:val="007A43A6"/>
    <w:rsid w:val="007A47E1"/>
    <w:rsid w:val="007A48E2"/>
    <w:rsid w:val="007A50F5"/>
    <w:rsid w:val="007A58A6"/>
    <w:rsid w:val="007A5A64"/>
    <w:rsid w:val="007A5AB9"/>
    <w:rsid w:val="007A7588"/>
    <w:rsid w:val="007A77EC"/>
    <w:rsid w:val="007A7E25"/>
    <w:rsid w:val="007B2184"/>
    <w:rsid w:val="007B3D2D"/>
    <w:rsid w:val="007B41D5"/>
    <w:rsid w:val="007B50AE"/>
    <w:rsid w:val="007B51DF"/>
    <w:rsid w:val="007C05DD"/>
    <w:rsid w:val="007C0E8B"/>
    <w:rsid w:val="007C2056"/>
    <w:rsid w:val="007C23BF"/>
    <w:rsid w:val="007C25B7"/>
    <w:rsid w:val="007C2ED8"/>
    <w:rsid w:val="007C34A6"/>
    <w:rsid w:val="007C3D18"/>
    <w:rsid w:val="007C4561"/>
    <w:rsid w:val="007C490C"/>
    <w:rsid w:val="007C60BF"/>
    <w:rsid w:val="007C6350"/>
    <w:rsid w:val="007C6A07"/>
    <w:rsid w:val="007C75A1"/>
    <w:rsid w:val="007C77A5"/>
    <w:rsid w:val="007C7F9E"/>
    <w:rsid w:val="007D034C"/>
    <w:rsid w:val="007D04E5"/>
    <w:rsid w:val="007D3368"/>
    <w:rsid w:val="007D5180"/>
    <w:rsid w:val="007D56B2"/>
    <w:rsid w:val="007D5901"/>
    <w:rsid w:val="007D65F2"/>
    <w:rsid w:val="007D7526"/>
    <w:rsid w:val="007E037D"/>
    <w:rsid w:val="007E2E9A"/>
    <w:rsid w:val="007E3CBE"/>
    <w:rsid w:val="007E4610"/>
    <w:rsid w:val="007E4715"/>
    <w:rsid w:val="007E505B"/>
    <w:rsid w:val="007E586D"/>
    <w:rsid w:val="007E6C26"/>
    <w:rsid w:val="007E7091"/>
    <w:rsid w:val="007E7BF0"/>
    <w:rsid w:val="007F0768"/>
    <w:rsid w:val="007F2D84"/>
    <w:rsid w:val="007F2F8B"/>
    <w:rsid w:val="007F3E02"/>
    <w:rsid w:val="007F3EE9"/>
    <w:rsid w:val="007F458C"/>
    <w:rsid w:val="007F4D68"/>
    <w:rsid w:val="007F513C"/>
    <w:rsid w:val="007F5967"/>
    <w:rsid w:val="007F5B02"/>
    <w:rsid w:val="007F64D7"/>
    <w:rsid w:val="008001A5"/>
    <w:rsid w:val="00800A48"/>
    <w:rsid w:val="00801F52"/>
    <w:rsid w:val="00802656"/>
    <w:rsid w:val="008037A1"/>
    <w:rsid w:val="00803C95"/>
    <w:rsid w:val="00803FAE"/>
    <w:rsid w:val="00804061"/>
    <w:rsid w:val="008041C2"/>
    <w:rsid w:val="0080453C"/>
    <w:rsid w:val="0080605F"/>
    <w:rsid w:val="00806E6B"/>
    <w:rsid w:val="00807786"/>
    <w:rsid w:val="00807ABB"/>
    <w:rsid w:val="0081039B"/>
    <w:rsid w:val="00810C62"/>
    <w:rsid w:val="00811067"/>
    <w:rsid w:val="00811276"/>
    <w:rsid w:val="00811FCB"/>
    <w:rsid w:val="00813D9E"/>
    <w:rsid w:val="008158D6"/>
    <w:rsid w:val="00815F20"/>
    <w:rsid w:val="00816C5B"/>
    <w:rsid w:val="00817196"/>
    <w:rsid w:val="008201F6"/>
    <w:rsid w:val="00822BFB"/>
    <w:rsid w:val="008235DB"/>
    <w:rsid w:val="008246D2"/>
    <w:rsid w:val="00824AB4"/>
    <w:rsid w:val="00825C42"/>
    <w:rsid w:val="00825D25"/>
    <w:rsid w:val="00826097"/>
    <w:rsid w:val="008266C5"/>
    <w:rsid w:val="00827D6F"/>
    <w:rsid w:val="00830360"/>
    <w:rsid w:val="00832635"/>
    <w:rsid w:val="0083289E"/>
    <w:rsid w:val="0083383F"/>
    <w:rsid w:val="008342F2"/>
    <w:rsid w:val="008343D6"/>
    <w:rsid w:val="0083536F"/>
    <w:rsid w:val="0083559D"/>
    <w:rsid w:val="00836A6E"/>
    <w:rsid w:val="008372DB"/>
    <w:rsid w:val="008376AC"/>
    <w:rsid w:val="00837F77"/>
    <w:rsid w:val="008407FE"/>
    <w:rsid w:val="00841258"/>
    <w:rsid w:val="008439B0"/>
    <w:rsid w:val="008444E8"/>
    <w:rsid w:val="00844D6A"/>
    <w:rsid w:val="00844E80"/>
    <w:rsid w:val="00846FE7"/>
    <w:rsid w:val="00847792"/>
    <w:rsid w:val="00847C9A"/>
    <w:rsid w:val="00847DFB"/>
    <w:rsid w:val="00850CEC"/>
    <w:rsid w:val="00851C33"/>
    <w:rsid w:val="00852D47"/>
    <w:rsid w:val="008533AD"/>
    <w:rsid w:val="0085562F"/>
    <w:rsid w:val="00855BF1"/>
    <w:rsid w:val="0085613D"/>
    <w:rsid w:val="00856911"/>
    <w:rsid w:val="00857F4C"/>
    <w:rsid w:val="0086036E"/>
    <w:rsid w:val="008616F3"/>
    <w:rsid w:val="00861740"/>
    <w:rsid w:val="00862791"/>
    <w:rsid w:val="00863A5F"/>
    <w:rsid w:val="00863BC0"/>
    <w:rsid w:val="008653D6"/>
    <w:rsid w:val="008657F4"/>
    <w:rsid w:val="008675B1"/>
    <w:rsid w:val="008677FD"/>
    <w:rsid w:val="00867AAD"/>
    <w:rsid w:val="00867E92"/>
    <w:rsid w:val="008706D4"/>
    <w:rsid w:val="00870F8A"/>
    <w:rsid w:val="008719A4"/>
    <w:rsid w:val="00871D23"/>
    <w:rsid w:val="00873479"/>
    <w:rsid w:val="0087353C"/>
    <w:rsid w:val="00873E4C"/>
    <w:rsid w:val="00874312"/>
    <w:rsid w:val="0087437C"/>
    <w:rsid w:val="00874386"/>
    <w:rsid w:val="0087475A"/>
    <w:rsid w:val="00875210"/>
    <w:rsid w:val="00875281"/>
    <w:rsid w:val="008753FF"/>
    <w:rsid w:val="00875952"/>
    <w:rsid w:val="00875CD7"/>
    <w:rsid w:val="00876B4D"/>
    <w:rsid w:val="008773AA"/>
    <w:rsid w:val="00877686"/>
    <w:rsid w:val="00877F18"/>
    <w:rsid w:val="00882B23"/>
    <w:rsid w:val="00882B84"/>
    <w:rsid w:val="0088306F"/>
    <w:rsid w:val="00885B2F"/>
    <w:rsid w:val="008908DD"/>
    <w:rsid w:val="0089107F"/>
    <w:rsid w:val="008913CE"/>
    <w:rsid w:val="00891FB9"/>
    <w:rsid w:val="008933DD"/>
    <w:rsid w:val="008937ED"/>
    <w:rsid w:val="00893FF5"/>
    <w:rsid w:val="00894A88"/>
    <w:rsid w:val="00895386"/>
    <w:rsid w:val="00895654"/>
    <w:rsid w:val="0089623F"/>
    <w:rsid w:val="00896671"/>
    <w:rsid w:val="00896DDD"/>
    <w:rsid w:val="00896F82"/>
    <w:rsid w:val="00897707"/>
    <w:rsid w:val="008A0AA1"/>
    <w:rsid w:val="008A0F40"/>
    <w:rsid w:val="008A1027"/>
    <w:rsid w:val="008A1725"/>
    <w:rsid w:val="008A2094"/>
    <w:rsid w:val="008A21FF"/>
    <w:rsid w:val="008A2BE8"/>
    <w:rsid w:val="008A2CE2"/>
    <w:rsid w:val="008A30AC"/>
    <w:rsid w:val="008A4381"/>
    <w:rsid w:val="008A44B8"/>
    <w:rsid w:val="008A51A8"/>
    <w:rsid w:val="008A54C7"/>
    <w:rsid w:val="008A5A62"/>
    <w:rsid w:val="008A5D88"/>
    <w:rsid w:val="008A74F0"/>
    <w:rsid w:val="008A77D8"/>
    <w:rsid w:val="008B0483"/>
    <w:rsid w:val="008B077C"/>
    <w:rsid w:val="008B0E8D"/>
    <w:rsid w:val="008B120C"/>
    <w:rsid w:val="008B14EB"/>
    <w:rsid w:val="008B1F31"/>
    <w:rsid w:val="008B2201"/>
    <w:rsid w:val="008B2F6C"/>
    <w:rsid w:val="008B3AF3"/>
    <w:rsid w:val="008B40BD"/>
    <w:rsid w:val="008B51A0"/>
    <w:rsid w:val="008B592A"/>
    <w:rsid w:val="008B5B37"/>
    <w:rsid w:val="008B69B4"/>
    <w:rsid w:val="008B754E"/>
    <w:rsid w:val="008B7B5C"/>
    <w:rsid w:val="008B7C67"/>
    <w:rsid w:val="008C0388"/>
    <w:rsid w:val="008C080D"/>
    <w:rsid w:val="008C0C99"/>
    <w:rsid w:val="008C2017"/>
    <w:rsid w:val="008C4151"/>
    <w:rsid w:val="008C4732"/>
    <w:rsid w:val="008C4958"/>
    <w:rsid w:val="008C4BAA"/>
    <w:rsid w:val="008C6176"/>
    <w:rsid w:val="008C69C3"/>
    <w:rsid w:val="008C6AE8"/>
    <w:rsid w:val="008C6CFD"/>
    <w:rsid w:val="008C7573"/>
    <w:rsid w:val="008C77EA"/>
    <w:rsid w:val="008D1044"/>
    <w:rsid w:val="008D148E"/>
    <w:rsid w:val="008D1907"/>
    <w:rsid w:val="008D2643"/>
    <w:rsid w:val="008D34F1"/>
    <w:rsid w:val="008D350E"/>
    <w:rsid w:val="008D39D8"/>
    <w:rsid w:val="008D4493"/>
    <w:rsid w:val="008D6C62"/>
    <w:rsid w:val="008D6D1A"/>
    <w:rsid w:val="008D7824"/>
    <w:rsid w:val="008D7930"/>
    <w:rsid w:val="008E00E5"/>
    <w:rsid w:val="008E065E"/>
    <w:rsid w:val="008E0927"/>
    <w:rsid w:val="008E142A"/>
    <w:rsid w:val="008E1909"/>
    <w:rsid w:val="008E3668"/>
    <w:rsid w:val="008E4CBC"/>
    <w:rsid w:val="008E4FB7"/>
    <w:rsid w:val="008E5496"/>
    <w:rsid w:val="008E716F"/>
    <w:rsid w:val="008F1810"/>
    <w:rsid w:val="008F1942"/>
    <w:rsid w:val="008F1EAB"/>
    <w:rsid w:val="008F2C3A"/>
    <w:rsid w:val="008F3013"/>
    <w:rsid w:val="008F33DC"/>
    <w:rsid w:val="008F4163"/>
    <w:rsid w:val="008F46C3"/>
    <w:rsid w:val="008F477F"/>
    <w:rsid w:val="008F60C5"/>
    <w:rsid w:val="008F6AFE"/>
    <w:rsid w:val="00900457"/>
    <w:rsid w:val="00900DE3"/>
    <w:rsid w:val="00902350"/>
    <w:rsid w:val="00902EA9"/>
    <w:rsid w:val="0090336B"/>
    <w:rsid w:val="009035B9"/>
    <w:rsid w:val="0090373C"/>
    <w:rsid w:val="00903F5E"/>
    <w:rsid w:val="00904944"/>
    <w:rsid w:val="009053AA"/>
    <w:rsid w:val="00905A5B"/>
    <w:rsid w:val="00906939"/>
    <w:rsid w:val="00907108"/>
    <w:rsid w:val="0090723D"/>
    <w:rsid w:val="00907618"/>
    <w:rsid w:val="00907739"/>
    <w:rsid w:val="00910B7D"/>
    <w:rsid w:val="00911DFB"/>
    <w:rsid w:val="00913368"/>
    <w:rsid w:val="009139D9"/>
    <w:rsid w:val="00913FCC"/>
    <w:rsid w:val="00914967"/>
    <w:rsid w:val="00914A82"/>
    <w:rsid w:val="00914AD8"/>
    <w:rsid w:val="00915167"/>
    <w:rsid w:val="00916079"/>
    <w:rsid w:val="009163F7"/>
    <w:rsid w:val="0091706F"/>
    <w:rsid w:val="00917CE9"/>
    <w:rsid w:val="0092056E"/>
    <w:rsid w:val="00920586"/>
    <w:rsid w:val="00920BF2"/>
    <w:rsid w:val="00921E03"/>
    <w:rsid w:val="00922010"/>
    <w:rsid w:val="0092318A"/>
    <w:rsid w:val="009242D6"/>
    <w:rsid w:val="0092540A"/>
    <w:rsid w:val="009259E4"/>
    <w:rsid w:val="009263BF"/>
    <w:rsid w:val="00930922"/>
    <w:rsid w:val="009313A1"/>
    <w:rsid w:val="00931954"/>
    <w:rsid w:val="00931BD9"/>
    <w:rsid w:val="00933895"/>
    <w:rsid w:val="00934C99"/>
    <w:rsid w:val="00935477"/>
    <w:rsid w:val="009355C1"/>
    <w:rsid w:val="00936042"/>
    <w:rsid w:val="009368F3"/>
    <w:rsid w:val="00936BAB"/>
    <w:rsid w:val="009376CE"/>
    <w:rsid w:val="00940872"/>
    <w:rsid w:val="009408D4"/>
    <w:rsid w:val="009414D5"/>
    <w:rsid w:val="00941636"/>
    <w:rsid w:val="00942914"/>
    <w:rsid w:val="00943742"/>
    <w:rsid w:val="00943B28"/>
    <w:rsid w:val="00945C05"/>
    <w:rsid w:val="00946945"/>
    <w:rsid w:val="00947713"/>
    <w:rsid w:val="00950DE7"/>
    <w:rsid w:val="009523F6"/>
    <w:rsid w:val="00953920"/>
    <w:rsid w:val="00953D47"/>
    <w:rsid w:val="00953F81"/>
    <w:rsid w:val="0095681E"/>
    <w:rsid w:val="009572D4"/>
    <w:rsid w:val="009600AB"/>
    <w:rsid w:val="00960926"/>
    <w:rsid w:val="009610E7"/>
    <w:rsid w:val="00961921"/>
    <w:rsid w:val="00963C0D"/>
    <w:rsid w:val="0096430A"/>
    <w:rsid w:val="009652AF"/>
    <w:rsid w:val="0096554B"/>
    <w:rsid w:val="0096584A"/>
    <w:rsid w:val="00966E8D"/>
    <w:rsid w:val="00971F08"/>
    <w:rsid w:val="0097290F"/>
    <w:rsid w:val="009733AE"/>
    <w:rsid w:val="00974F74"/>
    <w:rsid w:val="0097603D"/>
    <w:rsid w:val="00976949"/>
    <w:rsid w:val="00977551"/>
    <w:rsid w:val="00977D9E"/>
    <w:rsid w:val="009802E1"/>
    <w:rsid w:val="00980477"/>
    <w:rsid w:val="00980554"/>
    <w:rsid w:val="00981AD5"/>
    <w:rsid w:val="00983661"/>
    <w:rsid w:val="00985253"/>
    <w:rsid w:val="009853B3"/>
    <w:rsid w:val="009875CC"/>
    <w:rsid w:val="00990630"/>
    <w:rsid w:val="009908FE"/>
    <w:rsid w:val="00990E49"/>
    <w:rsid w:val="00990EF9"/>
    <w:rsid w:val="009911D4"/>
    <w:rsid w:val="00991761"/>
    <w:rsid w:val="00993AC1"/>
    <w:rsid w:val="00993CA1"/>
    <w:rsid w:val="00994DCA"/>
    <w:rsid w:val="0099595F"/>
    <w:rsid w:val="009960EC"/>
    <w:rsid w:val="009970DD"/>
    <w:rsid w:val="00997882"/>
    <w:rsid w:val="0099789C"/>
    <w:rsid w:val="009A097C"/>
    <w:rsid w:val="009A0FBA"/>
    <w:rsid w:val="009A152C"/>
    <w:rsid w:val="009A15B3"/>
    <w:rsid w:val="009A1601"/>
    <w:rsid w:val="009A2D6F"/>
    <w:rsid w:val="009A462D"/>
    <w:rsid w:val="009A4CB7"/>
    <w:rsid w:val="009A5CBA"/>
    <w:rsid w:val="009A6BE8"/>
    <w:rsid w:val="009A70AF"/>
    <w:rsid w:val="009B1F30"/>
    <w:rsid w:val="009B2240"/>
    <w:rsid w:val="009B3206"/>
    <w:rsid w:val="009B3AC2"/>
    <w:rsid w:val="009B4DF4"/>
    <w:rsid w:val="009B564E"/>
    <w:rsid w:val="009B6231"/>
    <w:rsid w:val="009B62CF"/>
    <w:rsid w:val="009B798A"/>
    <w:rsid w:val="009B7C1D"/>
    <w:rsid w:val="009B7E87"/>
    <w:rsid w:val="009C403E"/>
    <w:rsid w:val="009C5C78"/>
    <w:rsid w:val="009D0BE2"/>
    <w:rsid w:val="009D0E10"/>
    <w:rsid w:val="009D183F"/>
    <w:rsid w:val="009D3745"/>
    <w:rsid w:val="009D37E1"/>
    <w:rsid w:val="009D4FF0"/>
    <w:rsid w:val="009D5B42"/>
    <w:rsid w:val="009D6516"/>
    <w:rsid w:val="009D703C"/>
    <w:rsid w:val="009D718F"/>
    <w:rsid w:val="009D79E8"/>
    <w:rsid w:val="009E068F"/>
    <w:rsid w:val="009E0CC2"/>
    <w:rsid w:val="009E14E0"/>
    <w:rsid w:val="009E2462"/>
    <w:rsid w:val="009E352E"/>
    <w:rsid w:val="009E35DB"/>
    <w:rsid w:val="009E3B1B"/>
    <w:rsid w:val="009E47A3"/>
    <w:rsid w:val="009E486B"/>
    <w:rsid w:val="009E5464"/>
    <w:rsid w:val="009E6144"/>
    <w:rsid w:val="009E63A8"/>
    <w:rsid w:val="009E78E2"/>
    <w:rsid w:val="009E7999"/>
    <w:rsid w:val="009F0300"/>
    <w:rsid w:val="009F08F3"/>
    <w:rsid w:val="009F23C1"/>
    <w:rsid w:val="009F321E"/>
    <w:rsid w:val="009F344F"/>
    <w:rsid w:val="009F3959"/>
    <w:rsid w:val="009F6043"/>
    <w:rsid w:val="009F7F5B"/>
    <w:rsid w:val="00A01377"/>
    <w:rsid w:val="00A03CCE"/>
    <w:rsid w:val="00A048A8"/>
    <w:rsid w:val="00A04A46"/>
    <w:rsid w:val="00A04F49"/>
    <w:rsid w:val="00A05AC8"/>
    <w:rsid w:val="00A05E62"/>
    <w:rsid w:val="00A07C87"/>
    <w:rsid w:val="00A10DB9"/>
    <w:rsid w:val="00A11A7C"/>
    <w:rsid w:val="00A13194"/>
    <w:rsid w:val="00A13A58"/>
    <w:rsid w:val="00A13E54"/>
    <w:rsid w:val="00A14C77"/>
    <w:rsid w:val="00A159B5"/>
    <w:rsid w:val="00A171D7"/>
    <w:rsid w:val="00A17645"/>
    <w:rsid w:val="00A17F63"/>
    <w:rsid w:val="00A2193B"/>
    <w:rsid w:val="00A21F84"/>
    <w:rsid w:val="00A22A9F"/>
    <w:rsid w:val="00A23264"/>
    <w:rsid w:val="00A2351A"/>
    <w:rsid w:val="00A23ADE"/>
    <w:rsid w:val="00A24041"/>
    <w:rsid w:val="00A244CA"/>
    <w:rsid w:val="00A264A9"/>
    <w:rsid w:val="00A2720E"/>
    <w:rsid w:val="00A27767"/>
    <w:rsid w:val="00A27785"/>
    <w:rsid w:val="00A30187"/>
    <w:rsid w:val="00A303FE"/>
    <w:rsid w:val="00A313A4"/>
    <w:rsid w:val="00A316F9"/>
    <w:rsid w:val="00A32DB5"/>
    <w:rsid w:val="00A33998"/>
    <w:rsid w:val="00A3448A"/>
    <w:rsid w:val="00A35DF6"/>
    <w:rsid w:val="00A36066"/>
    <w:rsid w:val="00A36297"/>
    <w:rsid w:val="00A36E5F"/>
    <w:rsid w:val="00A3785C"/>
    <w:rsid w:val="00A3788F"/>
    <w:rsid w:val="00A4031F"/>
    <w:rsid w:val="00A41A4E"/>
    <w:rsid w:val="00A41E2B"/>
    <w:rsid w:val="00A420C1"/>
    <w:rsid w:val="00A42B17"/>
    <w:rsid w:val="00A44760"/>
    <w:rsid w:val="00A44BC0"/>
    <w:rsid w:val="00A452A0"/>
    <w:rsid w:val="00A45784"/>
    <w:rsid w:val="00A45B74"/>
    <w:rsid w:val="00A45C4C"/>
    <w:rsid w:val="00A4653F"/>
    <w:rsid w:val="00A50AC6"/>
    <w:rsid w:val="00A51571"/>
    <w:rsid w:val="00A51A90"/>
    <w:rsid w:val="00A51CA4"/>
    <w:rsid w:val="00A52C2F"/>
    <w:rsid w:val="00A52E1D"/>
    <w:rsid w:val="00A52ED3"/>
    <w:rsid w:val="00A5300A"/>
    <w:rsid w:val="00A535B2"/>
    <w:rsid w:val="00A53AF7"/>
    <w:rsid w:val="00A57A9B"/>
    <w:rsid w:val="00A57B9D"/>
    <w:rsid w:val="00A61499"/>
    <w:rsid w:val="00A6179F"/>
    <w:rsid w:val="00A61F28"/>
    <w:rsid w:val="00A6274A"/>
    <w:rsid w:val="00A6292E"/>
    <w:rsid w:val="00A62A77"/>
    <w:rsid w:val="00A63483"/>
    <w:rsid w:val="00A639AA"/>
    <w:rsid w:val="00A6429C"/>
    <w:rsid w:val="00A64A31"/>
    <w:rsid w:val="00A657D7"/>
    <w:rsid w:val="00A660AC"/>
    <w:rsid w:val="00A670E1"/>
    <w:rsid w:val="00A67E6C"/>
    <w:rsid w:val="00A71B99"/>
    <w:rsid w:val="00A735D3"/>
    <w:rsid w:val="00A73784"/>
    <w:rsid w:val="00A739D0"/>
    <w:rsid w:val="00A7555D"/>
    <w:rsid w:val="00A761D4"/>
    <w:rsid w:val="00A76C43"/>
    <w:rsid w:val="00A7783E"/>
    <w:rsid w:val="00A77926"/>
    <w:rsid w:val="00A77EB5"/>
    <w:rsid w:val="00A77EC4"/>
    <w:rsid w:val="00A80863"/>
    <w:rsid w:val="00A80C7C"/>
    <w:rsid w:val="00A810D8"/>
    <w:rsid w:val="00A81267"/>
    <w:rsid w:val="00A82047"/>
    <w:rsid w:val="00A8283C"/>
    <w:rsid w:val="00A837D0"/>
    <w:rsid w:val="00A86018"/>
    <w:rsid w:val="00A874F5"/>
    <w:rsid w:val="00A90BDF"/>
    <w:rsid w:val="00A91104"/>
    <w:rsid w:val="00A92879"/>
    <w:rsid w:val="00A93B21"/>
    <w:rsid w:val="00A9442A"/>
    <w:rsid w:val="00A94A0B"/>
    <w:rsid w:val="00A966F0"/>
    <w:rsid w:val="00A9693E"/>
    <w:rsid w:val="00A9699E"/>
    <w:rsid w:val="00A97B78"/>
    <w:rsid w:val="00AA016F"/>
    <w:rsid w:val="00AA1735"/>
    <w:rsid w:val="00AA1ED6"/>
    <w:rsid w:val="00AA3C0E"/>
    <w:rsid w:val="00AA437B"/>
    <w:rsid w:val="00AA51D6"/>
    <w:rsid w:val="00AA6732"/>
    <w:rsid w:val="00AB00C3"/>
    <w:rsid w:val="00AB02C0"/>
    <w:rsid w:val="00AB0BC8"/>
    <w:rsid w:val="00AB11CA"/>
    <w:rsid w:val="00AB14D9"/>
    <w:rsid w:val="00AB2ACE"/>
    <w:rsid w:val="00AB34AD"/>
    <w:rsid w:val="00AB4AB8"/>
    <w:rsid w:val="00AB5724"/>
    <w:rsid w:val="00AB655E"/>
    <w:rsid w:val="00AB65F0"/>
    <w:rsid w:val="00AC007F"/>
    <w:rsid w:val="00AC0FC7"/>
    <w:rsid w:val="00AC2ECD"/>
    <w:rsid w:val="00AC3119"/>
    <w:rsid w:val="00AC49FB"/>
    <w:rsid w:val="00AC4CB3"/>
    <w:rsid w:val="00AC5A10"/>
    <w:rsid w:val="00AC601A"/>
    <w:rsid w:val="00AC6629"/>
    <w:rsid w:val="00AC6E29"/>
    <w:rsid w:val="00AC701C"/>
    <w:rsid w:val="00AC70D3"/>
    <w:rsid w:val="00AD0AA3"/>
    <w:rsid w:val="00AD19CD"/>
    <w:rsid w:val="00AD30D7"/>
    <w:rsid w:val="00AD3F94"/>
    <w:rsid w:val="00AD4A5A"/>
    <w:rsid w:val="00AD4ACB"/>
    <w:rsid w:val="00AD511B"/>
    <w:rsid w:val="00AD741F"/>
    <w:rsid w:val="00AD7A85"/>
    <w:rsid w:val="00AE0F9F"/>
    <w:rsid w:val="00AE1185"/>
    <w:rsid w:val="00AE203B"/>
    <w:rsid w:val="00AE27AC"/>
    <w:rsid w:val="00AE40E0"/>
    <w:rsid w:val="00AE4DBA"/>
    <w:rsid w:val="00AE4F07"/>
    <w:rsid w:val="00AE5C4A"/>
    <w:rsid w:val="00AF1C5D"/>
    <w:rsid w:val="00AF1FC9"/>
    <w:rsid w:val="00AF4291"/>
    <w:rsid w:val="00AF42D7"/>
    <w:rsid w:val="00AF4AA4"/>
    <w:rsid w:val="00AF4C5E"/>
    <w:rsid w:val="00AF54B6"/>
    <w:rsid w:val="00AF6BFD"/>
    <w:rsid w:val="00AF6D87"/>
    <w:rsid w:val="00AF7DC1"/>
    <w:rsid w:val="00B006FE"/>
    <w:rsid w:val="00B0079A"/>
    <w:rsid w:val="00B007CB"/>
    <w:rsid w:val="00B01911"/>
    <w:rsid w:val="00B02AA9"/>
    <w:rsid w:val="00B02FA3"/>
    <w:rsid w:val="00B0371D"/>
    <w:rsid w:val="00B040FE"/>
    <w:rsid w:val="00B05084"/>
    <w:rsid w:val="00B05AF8"/>
    <w:rsid w:val="00B05CF8"/>
    <w:rsid w:val="00B06E8D"/>
    <w:rsid w:val="00B06FF0"/>
    <w:rsid w:val="00B10A9E"/>
    <w:rsid w:val="00B118FB"/>
    <w:rsid w:val="00B11D3C"/>
    <w:rsid w:val="00B1234A"/>
    <w:rsid w:val="00B124C6"/>
    <w:rsid w:val="00B157F9"/>
    <w:rsid w:val="00B167F1"/>
    <w:rsid w:val="00B171E1"/>
    <w:rsid w:val="00B20256"/>
    <w:rsid w:val="00B20D09"/>
    <w:rsid w:val="00B2118A"/>
    <w:rsid w:val="00B25EC6"/>
    <w:rsid w:val="00B2763F"/>
    <w:rsid w:val="00B2782B"/>
    <w:rsid w:val="00B27AAC"/>
    <w:rsid w:val="00B27E03"/>
    <w:rsid w:val="00B304C7"/>
    <w:rsid w:val="00B30929"/>
    <w:rsid w:val="00B32505"/>
    <w:rsid w:val="00B33BC9"/>
    <w:rsid w:val="00B34EAA"/>
    <w:rsid w:val="00B35E79"/>
    <w:rsid w:val="00B372AA"/>
    <w:rsid w:val="00B37A80"/>
    <w:rsid w:val="00B40445"/>
    <w:rsid w:val="00B41888"/>
    <w:rsid w:val="00B41C25"/>
    <w:rsid w:val="00B428D7"/>
    <w:rsid w:val="00B438B6"/>
    <w:rsid w:val="00B44980"/>
    <w:rsid w:val="00B45338"/>
    <w:rsid w:val="00B45A52"/>
    <w:rsid w:val="00B46175"/>
    <w:rsid w:val="00B46BFF"/>
    <w:rsid w:val="00B50795"/>
    <w:rsid w:val="00B513D6"/>
    <w:rsid w:val="00B5330D"/>
    <w:rsid w:val="00B53E22"/>
    <w:rsid w:val="00B53E2C"/>
    <w:rsid w:val="00B54CAB"/>
    <w:rsid w:val="00B54D4F"/>
    <w:rsid w:val="00B554B8"/>
    <w:rsid w:val="00B5636C"/>
    <w:rsid w:val="00B60E54"/>
    <w:rsid w:val="00B61876"/>
    <w:rsid w:val="00B62AAA"/>
    <w:rsid w:val="00B6370C"/>
    <w:rsid w:val="00B664C7"/>
    <w:rsid w:val="00B67AE4"/>
    <w:rsid w:val="00B71C35"/>
    <w:rsid w:val="00B731F8"/>
    <w:rsid w:val="00B739F6"/>
    <w:rsid w:val="00B73A46"/>
    <w:rsid w:val="00B75443"/>
    <w:rsid w:val="00B76640"/>
    <w:rsid w:val="00B81A6C"/>
    <w:rsid w:val="00B84179"/>
    <w:rsid w:val="00B85DE5"/>
    <w:rsid w:val="00B86223"/>
    <w:rsid w:val="00B86678"/>
    <w:rsid w:val="00B86DC7"/>
    <w:rsid w:val="00B87B12"/>
    <w:rsid w:val="00B87B26"/>
    <w:rsid w:val="00B90291"/>
    <w:rsid w:val="00B90F73"/>
    <w:rsid w:val="00B91F34"/>
    <w:rsid w:val="00B9238F"/>
    <w:rsid w:val="00B93B59"/>
    <w:rsid w:val="00B9406A"/>
    <w:rsid w:val="00B94CF3"/>
    <w:rsid w:val="00B957C8"/>
    <w:rsid w:val="00B96126"/>
    <w:rsid w:val="00B96D50"/>
    <w:rsid w:val="00B97169"/>
    <w:rsid w:val="00BA11F0"/>
    <w:rsid w:val="00BA1F1A"/>
    <w:rsid w:val="00BA2280"/>
    <w:rsid w:val="00BA2A08"/>
    <w:rsid w:val="00BA404D"/>
    <w:rsid w:val="00BA4161"/>
    <w:rsid w:val="00BA56D2"/>
    <w:rsid w:val="00BA5868"/>
    <w:rsid w:val="00BA5959"/>
    <w:rsid w:val="00BA5FFD"/>
    <w:rsid w:val="00BA6C37"/>
    <w:rsid w:val="00BA76E0"/>
    <w:rsid w:val="00BA7EEE"/>
    <w:rsid w:val="00BB015F"/>
    <w:rsid w:val="00BB02D4"/>
    <w:rsid w:val="00BB0600"/>
    <w:rsid w:val="00BB0BB6"/>
    <w:rsid w:val="00BB2A25"/>
    <w:rsid w:val="00BB3317"/>
    <w:rsid w:val="00BB4817"/>
    <w:rsid w:val="00BB4CE6"/>
    <w:rsid w:val="00BB51E9"/>
    <w:rsid w:val="00BB589A"/>
    <w:rsid w:val="00BB69DF"/>
    <w:rsid w:val="00BB7259"/>
    <w:rsid w:val="00BB7908"/>
    <w:rsid w:val="00BC0FDC"/>
    <w:rsid w:val="00BC11F5"/>
    <w:rsid w:val="00BC14DA"/>
    <w:rsid w:val="00BC1961"/>
    <w:rsid w:val="00BC277E"/>
    <w:rsid w:val="00BC3053"/>
    <w:rsid w:val="00BC324A"/>
    <w:rsid w:val="00BC3B8B"/>
    <w:rsid w:val="00BC4D2E"/>
    <w:rsid w:val="00BC5D7F"/>
    <w:rsid w:val="00BC663B"/>
    <w:rsid w:val="00BC6AEC"/>
    <w:rsid w:val="00BC73A0"/>
    <w:rsid w:val="00BC75B6"/>
    <w:rsid w:val="00BD0102"/>
    <w:rsid w:val="00BD0964"/>
    <w:rsid w:val="00BD1E3E"/>
    <w:rsid w:val="00BD3BB8"/>
    <w:rsid w:val="00BD3EA1"/>
    <w:rsid w:val="00BD48A2"/>
    <w:rsid w:val="00BD48AC"/>
    <w:rsid w:val="00BD4DC4"/>
    <w:rsid w:val="00BD5F1A"/>
    <w:rsid w:val="00BD6344"/>
    <w:rsid w:val="00BD682C"/>
    <w:rsid w:val="00BD6D32"/>
    <w:rsid w:val="00BD706A"/>
    <w:rsid w:val="00BE0D4E"/>
    <w:rsid w:val="00BE1153"/>
    <w:rsid w:val="00BE11D5"/>
    <w:rsid w:val="00BE1234"/>
    <w:rsid w:val="00BE26A2"/>
    <w:rsid w:val="00BE2FA6"/>
    <w:rsid w:val="00BE333F"/>
    <w:rsid w:val="00BE63F4"/>
    <w:rsid w:val="00BE6574"/>
    <w:rsid w:val="00BE6930"/>
    <w:rsid w:val="00BE6B06"/>
    <w:rsid w:val="00BE7331"/>
    <w:rsid w:val="00BE7406"/>
    <w:rsid w:val="00BE7603"/>
    <w:rsid w:val="00BE7F13"/>
    <w:rsid w:val="00BF0569"/>
    <w:rsid w:val="00BF2EBC"/>
    <w:rsid w:val="00BF3279"/>
    <w:rsid w:val="00BF404E"/>
    <w:rsid w:val="00BF42C9"/>
    <w:rsid w:val="00BF4342"/>
    <w:rsid w:val="00BF74C7"/>
    <w:rsid w:val="00BF7DDB"/>
    <w:rsid w:val="00C004CD"/>
    <w:rsid w:val="00C00726"/>
    <w:rsid w:val="00C0084C"/>
    <w:rsid w:val="00C015F1"/>
    <w:rsid w:val="00C01F33"/>
    <w:rsid w:val="00C02CC6"/>
    <w:rsid w:val="00C032DF"/>
    <w:rsid w:val="00C040F7"/>
    <w:rsid w:val="00C041B0"/>
    <w:rsid w:val="00C044AB"/>
    <w:rsid w:val="00C05706"/>
    <w:rsid w:val="00C0681A"/>
    <w:rsid w:val="00C07377"/>
    <w:rsid w:val="00C075CA"/>
    <w:rsid w:val="00C079C2"/>
    <w:rsid w:val="00C10478"/>
    <w:rsid w:val="00C108A2"/>
    <w:rsid w:val="00C12107"/>
    <w:rsid w:val="00C14D4B"/>
    <w:rsid w:val="00C15115"/>
    <w:rsid w:val="00C154BB"/>
    <w:rsid w:val="00C15881"/>
    <w:rsid w:val="00C17780"/>
    <w:rsid w:val="00C21485"/>
    <w:rsid w:val="00C21EE3"/>
    <w:rsid w:val="00C253FB"/>
    <w:rsid w:val="00C25C89"/>
    <w:rsid w:val="00C26719"/>
    <w:rsid w:val="00C271C8"/>
    <w:rsid w:val="00C279B5"/>
    <w:rsid w:val="00C27C45"/>
    <w:rsid w:val="00C321BF"/>
    <w:rsid w:val="00C32440"/>
    <w:rsid w:val="00C32D7A"/>
    <w:rsid w:val="00C331DE"/>
    <w:rsid w:val="00C33C1F"/>
    <w:rsid w:val="00C34814"/>
    <w:rsid w:val="00C3719D"/>
    <w:rsid w:val="00C40269"/>
    <w:rsid w:val="00C40A72"/>
    <w:rsid w:val="00C40BD1"/>
    <w:rsid w:val="00C40C66"/>
    <w:rsid w:val="00C41377"/>
    <w:rsid w:val="00C422FC"/>
    <w:rsid w:val="00C4274C"/>
    <w:rsid w:val="00C454E2"/>
    <w:rsid w:val="00C4607F"/>
    <w:rsid w:val="00C462F7"/>
    <w:rsid w:val="00C46CA8"/>
    <w:rsid w:val="00C516A3"/>
    <w:rsid w:val="00C53C5D"/>
    <w:rsid w:val="00C54946"/>
    <w:rsid w:val="00C54995"/>
    <w:rsid w:val="00C54D41"/>
    <w:rsid w:val="00C55417"/>
    <w:rsid w:val="00C55A64"/>
    <w:rsid w:val="00C56EEB"/>
    <w:rsid w:val="00C57B4A"/>
    <w:rsid w:val="00C6007B"/>
    <w:rsid w:val="00C60783"/>
    <w:rsid w:val="00C60993"/>
    <w:rsid w:val="00C615E0"/>
    <w:rsid w:val="00C61B16"/>
    <w:rsid w:val="00C64672"/>
    <w:rsid w:val="00C64A78"/>
    <w:rsid w:val="00C65928"/>
    <w:rsid w:val="00C66915"/>
    <w:rsid w:val="00C70697"/>
    <w:rsid w:val="00C71091"/>
    <w:rsid w:val="00C71EBE"/>
    <w:rsid w:val="00C72985"/>
    <w:rsid w:val="00C72EF4"/>
    <w:rsid w:val="00C739AD"/>
    <w:rsid w:val="00C743BB"/>
    <w:rsid w:val="00C74D39"/>
    <w:rsid w:val="00C74E81"/>
    <w:rsid w:val="00C75D2F"/>
    <w:rsid w:val="00C767BE"/>
    <w:rsid w:val="00C76963"/>
    <w:rsid w:val="00C76E3C"/>
    <w:rsid w:val="00C76F7B"/>
    <w:rsid w:val="00C800C9"/>
    <w:rsid w:val="00C809EC"/>
    <w:rsid w:val="00C80E19"/>
    <w:rsid w:val="00C81568"/>
    <w:rsid w:val="00C81E11"/>
    <w:rsid w:val="00C845E8"/>
    <w:rsid w:val="00C8479B"/>
    <w:rsid w:val="00C8628E"/>
    <w:rsid w:val="00C9027A"/>
    <w:rsid w:val="00C9068E"/>
    <w:rsid w:val="00C90D7E"/>
    <w:rsid w:val="00C9378D"/>
    <w:rsid w:val="00C93C4B"/>
    <w:rsid w:val="00C93C93"/>
    <w:rsid w:val="00C944AB"/>
    <w:rsid w:val="00C9545E"/>
    <w:rsid w:val="00C95B40"/>
    <w:rsid w:val="00C95B6A"/>
    <w:rsid w:val="00C96674"/>
    <w:rsid w:val="00CA0450"/>
    <w:rsid w:val="00CA1ED8"/>
    <w:rsid w:val="00CA2C60"/>
    <w:rsid w:val="00CA3086"/>
    <w:rsid w:val="00CA5023"/>
    <w:rsid w:val="00CA5537"/>
    <w:rsid w:val="00CB1F63"/>
    <w:rsid w:val="00CB2B23"/>
    <w:rsid w:val="00CB3286"/>
    <w:rsid w:val="00CB3E51"/>
    <w:rsid w:val="00CB4A39"/>
    <w:rsid w:val="00CB4BC8"/>
    <w:rsid w:val="00CB4BEC"/>
    <w:rsid w:val="00CB7170"/>
    <w:rsid w:val="00CB7CDB"/>
    <w:rsid w:val="00CB7E0D"/>
    <w:rsid w:val="00CC040E"/>
    <w:rsid w:val="00CC111F"/>
    <w:rsid w:val="00CC1186"/>
    <w:rsid w:val="00CC1C88"/>
    <w:rsid w:val="00CC2011"/>
    <w:rsid w:val="00CC28A6"/>
    <w:rsid w:val="00CC2C74"/>
    <w:rsid w:val="00CC35AF"/>
    <w:rsid w:val="00CC3EA0"/>
    <w:rsid w:val="00CC4827"/>
    <w:rsid w:val="00CC5575"/>
    <w:rsid w:val="00CC5B46"/>
    <w:rsid w:val="00CC7B45"/>
    <w:rsid w:val="00CD1188"/>
    <w:rsid w:val="00CD2DAD"/>
    <w:rsid w:val="00CD2ED1"/>
    <w:rsid w:val="00CD3291"/>
    <w:rsid w:val="00CD337B"/>
    <w:rsid w:val="00CD33BF"/>
    <w:rsid w:val="00CD33FE"/>
    <w:rsid w:val="00CD424F"/>
    <w:rsid w:val="00CD4A26"/>
    <w:rsid w:val="00CD5014"/>
    <w:rsid w:val="00CD590B"/>
    <w:rsid w:val="00CD5D5B"/>
    <w:rsid w:val="00CD5FB0"/>
    <w:rsid w:val="00CD64C1"/>
    <w:rsid w:val="00CD6D00"/>
    <w:rsid w:val="00CD6D6D"/>
    <w:rsid w:val="00CE0424"/>
    <w:rsid w:val="00CE1729"/>
    <w:rsid w:val="00CE197D"/>
    <w:rsid w:val="00CE3267"/>
    <w:rsid w:val="00CE37D6"/>
    <w:rsid w:val="00CE51F2"/>
    <w:rsid w:val="00CE67AD"/>
    <w:rsid w:val="00CE7561"/>
    <w:rsid w:val="00CE7641"/>
    <w:rsid w:val="00CE7F88"/>
    <w:rsid w:val="00CF1354"/>
    <w:rsid w:val="00CF17FE"/>
    <w:rsid w:val="00CF3220"/>
    <w:rsid w:val="00CF3B1F"/>
    <w:rsid w:val="00CF3BF6"/>
    <w:rsid w:val="00CF4981"/>
    <w:rsid w:val="00CF4F34"/>
    <w:rsid w:val="00CF625B"/>
    <w:rsid w:val="00CF687E"/>
    <w:rsid w:val="00CF7399"/>
    <w:rsid w:val="00CF7570"/>
    <w:rsid w:val="00D007AF"/>
    <w:rsid w:val="00D0200E"/>
    <w:rsid w:val="00D02548"/>
    <w:rsid w:val="00D0349B"/>
    <w:rsid w:val="00D04434"/>
    <w:rsid w:val="00D04F67"/>
    <w:rsid w:val="00D05403"/>
    <w:rsid w:val="00D056E7"/>
    <w:rsid w:val="00D05C94"/>
    <w:rsid w:val="00D10249"/>
    <w:rsid w:val="00D1029F"/>
    <w:rsid w:val="00D10C29"/>
    <w:rsid w:val="00D10E35"/>
    <w:rsid w:val="00D115C3"/>
    <w:rsid w:val="00D11897"/>
    <w:rsid w:val="00D12519"/>
    <w:rsid w:val="00D12B03"/>
    <w:rsid w:val="00D13135"/>
    <w:rsid w:val="00D13403"/>
    <w:rsid w:val="00D13E4E"/>
    <w:rsid w:val="00D141BB"/>
    <w:rsid w:val="00D20AA8"/>
    <w:rsid w:val="00D20C76"/>
    <w:rsid w:val="00D20FFD"/>
    <w:rsid w:val="00D21D62"/>
    <w:rsid w:val="00D22BDC"/>
    <w:rsid w:val="00D2318B"/>
    <w:rsid w:val="00D2328B"/>
    <w:rsid w:val="00D239A7"/>
    <w:rsid w:val="00D23F47"/>
    <w:rsid w:val="00D24380"/>
    <w:rsid w:val="00D24522"/>
    <w:rsid w:val="00D27D59"/>
    <w:rsid w:val="00D3005B"/>
    <w:rsid w:val="00D30297"/>
    <w:rsid w:val="00D30708"/>
    <w:rsid w:val="00D31EC4"/>
    <w:rsid w:val="00D327E2"/>
    <w:rsid w:val="00D3474E"/>
    <w:rsid w:val="00D34C32"/>
    <w:rsid w:val="00D34C82"/>
    <w:rsid w:val="00D367F1"/>
    <w:rsid w:val="00D36E71"/>
    <w:rsid w:val="00D3795D"/>
    <w:rsid w:val="00D37D87"/>
    <w:rsid w:val="00D40B33"/>
    <w:rsid w:val="00D4318F"/>
    <w:rsid w:val="00D438BF"/>
    <w:rsid w:val="00D440F8"/>
    <w:rsid w:val="00D44C15"/>
    <w:rsid w:val="00D474ED"/>
    <w:rsid w:val="00D538CD"/>
    <w:rsid w:val="00D546FF"/>
    <w:rsid w:val="00D55AD5"/>
    <w:rsid w:val="00D573DB"/>
    <w:rsid w:val="00D57437"/>
    <w:rsid w:val="00D576CA"/>
    <w:rsid w:val="00D601A1"/>
    <w:rsid w:val="00D605DD"/>
    <w:rsid w:val="00D60E13"/>
    <w:rsid w:val="00D61AF5"/>
    <w:rsid w:val="00D62CD5"/>
    <w:rsid w:val="00D6435F"/>
    <w:rsid w:val="00D652B5"/>
    <w:rsid w:val="00D66155"/>
    <w:rsid w:val="00D668C1"/>
    <w:rsid w:val="00D708B0"/>
    <w:rsid w:val="00D73188"/>
    <w:rsid w:val="00D73AF8"/>
    <w:rsid w:val="00D74629"/>
    <w:rsid w:val="00D74CDC"/>
    <w:rsid w:val="00D752DD"/>
    <w:rsid w:val="00D76228"/>
    <w:rsid w:val="00D773CB"/>
    <w:rsid w:val="00D77962"/>
    <w:rsid w:val="00D77B1D"/>
    <w:rsid w:val="00D8021F"/>
    <w:rsid w:val="00D802A5"/>
    <w:rsid w:val="00D80383"/>
    <w:rsid w:val="00D804C3"/>
    <w:rsid w:val="00D81A9E"/>
    <w:rsid w:val="00D823C6"/>
    <w:rsid w:val="00D82A40"/>
    <w:rsid w:val="00D843B7"/>
    <w:rsid w:val="00D86CA3"/>
    <w:rsid w:val="00D871CE"/>
    <w:rsid w:val="00D87FC1"/>
    <w:rsid w:val="00D9159E"/>
    <w:rsid w:val="00D9196D"/>
    <w:rsid w:val="00D91F96"/>
    <w:rsid w:val="00D9219D"/>
    <w:rsid w:val="00D9226C"/>
    <w:rsid w:val="00D92982"/>
    <w:rsid w:val="00D94245"/>
    <w:rsid w:val="00D94CAF"/>
    <w:rsid w:val="00D9588E"/>
    <w:rsid w:val="00D95DD4"/>
    <w:rsid w:val="00DA15A3"/>
    <w:rsid w:val="00DA305E"/>
    <w:rsid w:val="00DA5007"/>
    <w:rsid w:val="00DA5302"/>
    <w:rsid w:val="00DA5417"/>
    <w:rsid w:val="00DA56E8"/>
    <w:rsid w:val="00DA58E9"/>
    <w:rsid w:val="00DA628B"/>
    <w:rsid w:val="00DA6DD3"/>
    <w:rsid w:val="00DB009A"/>
    <w:rsid w:val="00DB0A9F"/>
    <w:rsid w:val="00DB1442"/>
    <w:rsid w:val="00DB1AA7"/>
    <w:rsid w:val="00DB1AAB"/>
    <w:rsid w:val="00DB2C38"/>
    <w:rsid w:val="00DB2D26"/>
    <w:rsid w:val="00DB377D"/>
    <w:rsid w:val="00DB3BDA"/>
    <w:rsid w:val="00DB5A37"/>
    <w:rsid w:val="00DB707E"/>
    <w:rsid w:val="00DB7764"/>
    <w:rsid w:val="00DC1D19"/>
    <w:rsid w:val="00DC2D36"/>
    <w:rsid w:val="00DC2D8F"/>
    <w:rsid w:val="00DC395A"/>
    <w:rsid w:val="00DC4DD8"/>
    <w:rsid w:val="00DC4E15"/>
    <w:rsid w:val="00DC53EF"/>
    <w:rsid w:val="00DC6B8F"/>
    <w:rsid w:val="00DD0B2B"/>
    <w:rsid w:val="00DD0F83"/>
    <w:rsid w:val="00DD1DD1"/>
    <w:rsid w:val="00DD230B"/>
    <w:rsid w:val="00DD3330"/>
    <w:rsid w:val="00DD4E2A"/>
    <w:rsid w:val="00DD6007"/>
    <w:rsid w:val="00DD6CAB"/>
    <w:rsid w:val="00DE06C6"/>
    <w:rsid w:val="00DE2133"/>
    <w:rsid w:val="00DE2635"/>
    <w:rsid w:val="00DE2F70"/>
    <w:rsid w:val="00DE33A6"/>
    <w:rsid w:val="00DE33FD"/>
    <w:rsid w:val="00DE364B"/>
    <w:rsid w:val="00DE3E82"/>
    <w:rsid w:val="00DE4C0D"/>
    <w:rsid w:val="00DE4D5D"/>
    <w:rsid w:val="00DE5608"/>
    <w:rsid w:val="00DE58D0"/>
    <w:rsid w:val="00DE654F"/>
    <w:rsid w:val="00DE688A"/>
    <w:rsid w:val="00DE7FF4"/>
    <w:rsid w:val="00DF0B6E"/>
    <w:rsid w:val="00DF1463"/>
    <w:rsid w:val="00DF15E0"/>
    <w:rsid w:val="00DF2A1B"/>
    <w:rsid w:val="00DF3211"/>
    <w:rsid w:val="00DF37A0"/>
    <w:rsid w:val="00DF3B08"/>
    <w:rsid w:val="00DF3BC2"/>
    <w:rsid w:val="00DF45C1"/>
    <w:rsid w:val="00DF535B"/>
    <w:rsid w:val="00DF5D22"/>
    <w:rsid w:val="00DF6A43"/>
    <w:rsid w:val="00E0117C"/>
    <w:rsid w:val="00E01E20"/>
    <w:rsid w:val="00E02C12"/>
    <w:rsid w:val="00E03184"/>
    <w:rsid w:val="00E0429F"/>
    <w:rsid w:val="00E06552"/>
    <w:rsid w:val="00E067A9"/>
    <w:rsid w:val="00E073BF"/>
    <w:rsid w:val="00E110E7"/>
    <w:rsid w:val="00E114C3"/>
    <w:rsid w:val="00E11B20"/>
    <w:rsid w:val="00E128D6"/>
    <w:rsid w:val="00E14C3D"/>
    <w:rsid w:val="00E15658"/>
    <w:rsid w:val="00E16088"/>
    <w:rsid w:val="00E160FC"/>
    <w:rsid w:val="00E17FA2"/>
    <w:rsid w:val="00E20309"/>
    <w:rsid w:val="00E2052A"/>
    <w:rsid w:val="00E22330"/>
    <w:rsid w:val="00E23393"/>
    <w:rsid w:val="00E25229"/>
    <w:rsid w:val="00E26DC6"/>
    <w:rsid w:val="00E27832"/>
    <w:rsid w:val="00E30B5A"/>
    <w:rsid w:val="00E31140"/>
    <w:rsid w:val="00E3123D"/>
    <w:rsid w:val="00E31461"/>
    <w:rsid w:val="00E31D43"/>
    <w:rsid w:val="00E32608"/>
    <w:rsid w:val="00E32D06"/>
    <w:rsid w:val="00E32F47"/>
    <w:rsid w:val="00E34188"/>
    <w:rsid w:val="00E345CD"/>
    <w:rsid w:val="00E34B6E"/>
    <w:rsid w:val="00E35123"/>
    <w:rsid w:val="00E35559"/>
    <w:rsid w:val="00E3656B"/>
    <w:rsid w:val="00E3723A"/>
    <w:rsid w:val="00E37860"/>
    <w:rsid w:val="00E41855"/>
    <w:rsid w:val="00E428F4"/>
    <w:rsid w:val="00E446F1"/>
    <w:rsid w:val="00E449E7"/>
    <w:rsid w:val="00E450CB"/>
    <w:rsid w:val="00E46886"/>
    <w:rsid w:val="00E47AEF"/>
    <w:rsid w:val="00E51481"/>
    <w:rsid w:val="00E531A4"/>
    <w:rsid w:val="00E53314"/>
    <w:rsid w:val="00E53B75"/>
    <w:rsid w:val="00E547B1"/>
    <w:rsid w:val="00E5493F"/>
    <w:rsid w:val="00E54E3B"/>
    <w:rsid w:val="00E55623"/>
    <w:rsid w:val="00E5579B"/>
    <w:rsid w:val="00E5653A"/>
    <w:rsid w:val="00E566A9"/>
    <w:rsid w:val="00E5681E"/>
    <w:rsid w:val="00E570C5"/>
    <w:rsid w:val="00E5716D"/>
    <w:rsid w:val="00E57414"/>
    <w:rsid w:val="00E57565"/>
    <w:rsid w:val="00E576DD"/>
    <w:rsid w:val="00E600A5"/>
    <w:rsid w:val="00E60B59"/>
    <w:rsid w:val="00E60D7C"/>
    <w:rsid w:val="00E632D4"/>
    <w:rsid w:val="00E63838"/>
    <w:rsid w:val="00E63A66"/>
    <w:rsid w:val="00E64434"/>
    <w:rsid w:val="00E64F34"/>
    <w:rsid w:val="00E656F2"/>
    <w:rsid w:val="00E65FBD"/>
    <w:rsid w:val="00E6661F"/>
    <w:rsid w:val="00E67211"/>
    <w:rsid w:val="00E6774D"/>
    <w:rsid w:val="00E67C51"/>
    <w:rsid w:val="00E67FAA"/>
    <w:rsid w:val="00E705EC"/>
    <w:rsid w:val="00E71303"/>
    <w:rsid w:val="00E7169E"/>
    <w:rsid w:val="00E72EFC"/>
    <w:rsid w:val="00E7587E"/>
    <w:rsid w:val="00E758EC"/>
    <w:rsid w:val="00E80E1E"/>
    <w:rsid w:val="00E81AA4"/>
    <w:rsid w:val="00E8234C"/>
    <w:rsid w:val="00E83129"/>
    <w:rsid w:val="00E83AA9"/>
    <w:rsid w:val="00E85928"/>
    <w:rsid w:val="00E8707B"/>
    <w:rsid w:val="00E87225"/>
    <w:rsid w:val="00E87822"/>
    <w:rsid w:val="00E9038E"/>
    <w:rsid w:val="00E90395"/>
    <w:rsid w:val="00E90E49"/>
    <w:rsid w:val="00E913AB"/>
    <w:rsid w:val="00E91420"/>
    <w:rsid w:val="00E917F9"/>
    <w:rsid w:val="00E9291C"/>
    <w:rsid w:val="00E93FFE"/>
    <w:rsid w:val="00E94743"/>
    <w:rsid w:val="00E94F8A"/>
    <w:rsid w:val="00E95113"/>
    <w:rsid w:val="00E9561F"/>
    <w:rsid w:val="00E957EE"/>
    <w:rsid w:val="00E9668B"/>
    <w:rsid w:val="00E96D2D"/>
    <w:rsid w:val="00E97994"/>
    <w:rsid w:val="00EA1C58"/>
    <w:rsid w:val="00EA3494"/>
    <w:rsid w:val="00EA4D1E"/>
    <w:rsid w:val="00EA53C7"/>
    <w:rsid w:val="00EA55DC"/>
    <w:rsid w:val="00EA62E0"/>
    <w:rsid w:val="00EA70E3"/>
    <w:rsid w:val="00EA7221"/>
    <w:rsid w:val="00EA7A41"/>
    <w:rsid w:val="00EB077B"/>
    <w:rsid w:val="00EB0BBB"/>
    <w:rsid w:val="00EB0D03"/>
    <w:rsid w:val="00EB1BD5"/>
    <w:rsid w:val="00EB1F97"/>
    <w:rsid w:val="00EB244F"/>
    <w:rsid w:val="00EB2DAA"/>
    <w:rsid w:val="00EB3B12"/>
    <w:rsid w:val="00EB3D93"/>
    <w:rsid w:val="00EB43C1"/>
    <w:rsid w:val="00EB4CF1"/>
    <w:rsid w:val="00EB4EA2"/>
    <w:rsid w:val="00EB50E7"/>
    <w:rsid w:val="00EB52A3"/>
    <w:rsid w:val="00EB6F08"/>
    <w:rsid w:val="00EC03AB"/>
    <w:rsid w:val="00EC0B16"/>
    <w:rsid w:val="00EC10E3"/>
    <w:rsid w:val="00EC1AE9"/>
    <w:rsid w:val="00EC1EB2"/>
    <w:rsid w:val="00EC27C6"/>
    <w:rsid w:val="00EC2D1E"/>
    <w:rsid w:val="00EC4207"/>
    <w:rsid w:val="00EC4C97"/>
    <w:rsid w:val="00EC5653"/>
    <w:rsid w:val="00EC60B5"/>
    <w:rsid w:val="00EC64FF"/>
    <w:rsid w:val="00EC6EC1"/>
    <w:rsid w:val="00EC71CE"/>
    <w:rsid w:val="00ED1006"/>
    <w:rsid w:val="00ED2FFC"/>
    <w:rsid w:val="00ED6046"/>
    <w:rsid w:val="00EE2FE7"/>
    <w:rsid w:val="00EE32D4"/>
    <w:rsid w:val="00EE35D6"/>
    <w:rsid w:val="00EE40D5"/>
    <w:rsid w:val="00EE4448"/>
    <w:rsid w:val="00EE5056"/>
    <w:rsid w:val="00EE5F7B"/>
    <w:rsid w:val="00EE6825"/>
    <w:rsid w:val="00EE689A"/>
    <w:rsid w:val="00EE7549"/>
    <w:rsid w:val="00EE7734"/>
    <w:rsid w:val="00EE778D"/>
    <w:rsid w:val="00EF12F9"/>
    <w:rsid w:val="00EF1638"/>
    <w:rsid w:val="00EF18FE"/>
    <w:rsid w:val="00EF1E0B"/>
    <w:rsid w:val="00EF3F73"/>
    <w:rsid w:val="00EF42C3"/>
    <w:rsid w:val="00EF498C"/>
    <w:rsid w:val="00EF53E3"/>
    <w:rsid w:val="00EF5787"/>
    <w:rsid w:val="00EF60D0"/>
    <w:rsid w:val="00EF715E"/>
    <w:rsid w:val="00EF78A7"/>
    <w:rsid w:val="00EF7928"/>
    <w:rsid w:val="00F00233"/>
    <w:rsid w:val="00F00773"/>
    <w:rsid w:val="00F0528D"/>
    <w:rsid w:val="00F06C67"/>
    <w:rsid w:val="00F06DFD"/>
    <w:rsid w:val="00F071D1"/>
    <w:rsid w:val="00F073B5"/>
    <w:rsid w:val="00F07533"/>
    <w:rsid w:val="00F07882"/>
    <w:rsid w:val="00F10629"/>
    <w:rsid w:val="00F119EF"/>
    <w:rsid w:val="00F11DCC"/>
    <w:rsid w:val="00F12133"/>
    <w:rsid w:val="00F13ABF"/>
    <w:rsid w:val="00F14581"/>
    <w:rsid w:val="00F15FA5"/>
    <w:rsid w:val="00F164C0"/>
    <w:rsid w:val="00F171D1"/>
    <w:rsid w:val="00F20658"/>
    <w:rsid w:val="00F206F6"/>
    <w:rsid w:val="00F209B7"/>
    <w:rsid w:val="00F20D0C"/>
    <w:rsid w:val="00F2376F"/>
    <w:rsid w:val="00F243D8"/>
    <w:rsid w:val="00F24649"/>
    <w:rsid w:val="00F261DE"/>
    <w:rsid w:val="00F26D6C"/>
    <w:rsid w:val="00F26EC7"/>
    <w:rsid w:val="00F273A4"/>
    <w:rsid w:val="00F30828"/>
    <w:rsid w:val="00F313D6"/>
    <w:rsid w:val="00F32B40"/>
    <w:rsid w:val="00F337B3"/>
    <w:rsid w:val="00F33AD9"/>
    <w:rsid w:val="00F344DC"/>
    <w:rsid w:val="00F37014"/>
    <w:rsid w:val="00F378E4"/>
    <w:rsid w:val="00F37AF7"/>
    <w:rsid w:val="00F40F0C"/>
    <w:rsid w:val="00F42A6A"/>
    <w:rsid w:val="00F43C3C"/>
    <w:rsid w:val="00F44999"/>
    <w:rsid w:val="00F44E0E"/>
    <w:rsid w:val="00F4766C"/>
    <w:rsid w:val="00F476D1"/>
    <w:rsid w:val="00F507D1"/>
    <w:rsid w:val="00F513C4"/>
    <w:rsid w:val="00F519CE"/>
    <w:rsid w:val="00F51ADA"/>
    <w:rsid w:val="00F5277D"/>
    <w:rsid w:val="00F52F39"/>
    <w:rsid w:val="00F53E25"/>
    <w:rsid w:val="00F54ACF"/>
    <w:rsid w:val="00F55ECA"/>
    <w:rsid w:val="00F607C5"/>
    <w:rsid w:val="00F60DEA"/>
    <w:rsid w:val="00F61D37"/>
    <w:rsid w:val="00F6256D"/>
    <w:rsid w:val="00F62CA6"/>
    <w:rsid w:val="00F62D64"/>
    <w:rsid w:val="00F62DC9"/>
    <w:rsid w:val="00F62E16"/>
    <w:rsid w:val="00F6302A"/>
    <w:rsid w:val="00F63C9F"/>
    <w:rsid w:val="00F64C2B"/>
    <w:rsid w:val="00F651BE"/>
    <w:rsid w:val="00F67162"/>
    <w:rsid w:val="00F67F53"/>
    <w:rsid w:val="00F703BE"/>
    <w:rsid w:val="00F70727"/>
    <w:rsid w:val="00F71F69"/>
    <w:rsid w:val="00F72B72"/>
    <w:rsid w:val="00F74106"/>
    <w:rsid w:val="00F74A20"/>
    <w:rsid w:val="00F74BB9"/>
    <w:rsid w:val="00F75582"/>
    <w:rsid w:val="00F75A7F"/>
    <w:rsid w:val="00F75C4B"/>
    <w:rsid w:val="00F76199"/>
    <w:rsid w:val="00F76EFA"/>
    <w:rsid w:val="00F80333"/>
    <w:rsid w:val="00F804BE"/>
    <w:rsid w:val="00F80CC9"/>
    <w:rsid w:val="00F8167C"/>
    <w:rsid w:val="00F817CE"/>
    <w:rsid w:val="00F81B24"/>
    <w:rsid w:val="00F81F41"/>
    <w:rsid w:val="00F84064"/>
    <w:rsid w:val="00F8456C"/>
    <w:rsid w:val="00F84AC2"/>
    <w:rsid w:val="00F854B8"/>
    <w:rsid w:val="00F8556E"/>
    <w:rsid w:val="00F859D8"/>
    <w:rsid w:val="00F868F5"/>
    <w:rsid w:val="00F87CB7"/>
    <w:rsid w:val="00F9056A"/>
    <w:rsid w:val="00F90671"/>
    <w:rsid w:val="00F90F8D"/>
    <w:rsid w:val="00F91535"/>
    <w:rsid w:val="00F92452"/>
    <w:rsid w:val="00F92782"/>
    <w:rsid w:val="00F93AA9"/>
    <w:rsid w:val="00F94140"/>
    <w:rsid w:val="00F947D2"/>
    <w:rsid w:val="00F96985"/>
    <w:rsid w:val="00F97838"/>
    <w:rsid w:val="00F97EFA"/>
    <w:rsid w:val="00FA055E"/>
    <w:rsid w:val="00FA0919"/>
    <w:rsid w:val="00FA185B"/>
    <w:rsid w:val="00FA2BB3"/>
    <w:rsid w:val="00FA4AA8"/>
    <w:rsid w:val="00FA5BF1"/>
    <w:rsid w:val="00FA6201"/>
    <w:rsid w:val="00FA744F"/>
    <w:rsid w:val="00FB39F6"/>
    <w:rsid w:val="00FB3B0C"/>
    <w:rsid w:val="00FB4C80"/>
    <w:rsid w:val="00FB5171"/>
    <w:rsid w:val="00FB67F8"/>
    <w:rsid w:val="00FB6A6A"/>
    <w:rsid w:val="00FB7B9C"/>
    <w:rsid w:val="00FC17C6"/>
    <w:rsid w:val="00FC230B"/>
    <w:rsid w:val="00FC4AD0"/>
    <w:rsid w:val="00FC4B44"/>
    <w:rsid w:val="00FC5913"/>
    <w:rsid w:val="00FC5F32"/>
    <w:rsid w:val="00FC5F3E"/>
    <w:rsid w:val="00FC6EBE"/>
    <w:rsid w:val="00FC7429"/>
    <w:rsid w:val="00FC76B9"/>
    <w:rsid w:val="00FD07F6"/>
    <w:rsid w:val="00FD1DBD"/>
    <w:rsid w:val="00FD1EC8"/>
    <w:rsid w:val="00FD2C1D"/>
    <w:rsid w:val="00FD3740"/>
    <w:rsid w:val="00FD3FB3"/>
    <w:rsid w:val="00FD47ED"/>
    <w:rsid w:val="00FD704F"/>
    <w:rsid w:val="00FD74DB"/>
    <w:rsid w:val="00FD7660"/>
    <w:rsid w:val="00FE0655"/>
    <w:rsid w:val="00FE067E"/>
    <w:rsid w:val="00FE143F"/>
    <w:rsid w:val="00FE146B"/>
    <w:rsid w:val="00FE1636"/>
    <w:rsid w:val="00FE17BF"/>
    <w:rsid w:val="00FE2365"/>
    <w:rsid w:val="00FE2B6C"/>
    <w:rsid w:val="00FE3CEC"/>
    <w:rsid w:val="00FE4C7B"/>
    <w:rsid w:val="00FE55A5"/>
    <w:rsid w:val="00FE7286"/>
    <w:rsid w:val="00FE7336"/>
    <w:rsid w:val="00FE77BA"/>
    <w:rsid w:val="00FE787C"/>
    <w:rsid w:val="00FE7A15"/>
    <w:rsid w:val="00FE7B3F"/>
    <w:rsid w:val="00FF121F"/>
    <w:rsid w:val="00FF12E7"/>
    <w:rsid w:val="00FF45A5"/>
    <w:rsid w:val="00FF5C91"/>
    <w:rsid w:val="00FF6B38"/>
    <w:rsid w:val="00FF6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uiPriority="35"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16425E"/>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tabs>
        <w:tab w:val="clear" w:pos="2563"/>
        <w:tab w:val="num"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uiPriority w:val="35"/>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aliases w:val="EN"/>
    <w:basedOn w:val="a0"/>
    <w:link w:val="EditorsNoteChar"/>
    <w:qFormat/>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16425E"/>
    <w:rPr>
      <w:rFonts w:ascii="Arial" w:eastAsia="Times New Roman" w:hAnsi="Arial" w:cs="Arial"/>
      <w:sz w:val="36"/>
      <w:szCs w:val="36"/>
      <w:lang w:val="en-GB" w:eastAsia="zh-CN"/>
    </w:rPr>
  </w:style>
  <w:style w:type="paragraph" w:customStyle="1" w:styleId="B1">
    <w:name w:val="B1"/>
    <w:basedOn w:val="a7"/>
    <w:link w:val="B1Char1"/>
    <w:qFormat/>
    <w:rsid w:val="0016425E"/>
    <w:pPr>
      <w:spacing w:after="180"/>
      <w:jc w:val="left"/>
    </w:pPr>
    <w:rPr>
      <w:lang w:eastAsia="en-US"/>
    </w:rPr>
  </w:style>
  <w:style w:type="paragraph" w:customStyle="1" w:styleId="B2">
    <w:name w:val="B2"/>
    <w:basedOn w:val="24"/>
    <w:link w:val="B2Car"/>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link w:val="THChar"/>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NO">
    <w:name w:val="NO"/>
    <w:basedOn w:val="a0"/>
    <w:rsid w:val="00512B7D"/>
    <w:pPr>
      <w:keepLines/>
      <w:spacing w:after="180"/>
      <w:ind w:left="1135" w:hanging="851"/>
      <w:jc w:val="left"/>
    </w:pPr>
    <w:rPr>
      <w:rFonts w:ascii="Times New Roman" w:hAnsi="Times New Roman"/>
      <w:lang w:eastAsia="ja-JP"/>
    </w:rPr>
  </w:style>
  <w:style w:type="character" w:customStyle="1" w:styleId="B1Zchn">
    <w:name w:val="B1 Zchn"/>
    <w:basedOn w:val="a1"/>
    <w:rsid w:val="00512B7D"/>
    <w:rPr>
      <w:rFonts w:eastAsia="Times New Roman"/>
    </w:rPr>
  </w:style>
  <w:style w:type="character" w:customStyle="1" w:styleId="THChar">
    <w:name w:val="TH Char"/>
    <w:link w:val="TH"/>
    <w:rsid w:val="00512B7D"/>
    <w:rPr>
      <w:rFonts w:ascii="Arial" w:eastAsia="Times New Roman" w:hAnsi="Arial"/>
      <w:b/>
      <w:lang w:val="en-GB" w:eastAsia="en-US"/>
    </w:rPr>
  </w:style>
  <w:style w:type="character" w:customStyle="1" w:styleId="B2Car">
    <w:name w:val="B2 Car"/>
    <w:link w:val="B2"/>
    <w:rsid w:val="00512B7D"/>
    <w:rPr>
      <w:rFonts w:ascii="Arial" w:eastAsia="Times New Roman" w:hAnsi="Arial"/>
      <w:lang w:val="en-GB" w:eastAsia="en-US"/>
    </w:rPr>
  </w:style>
  <w:style w:type="character" w:customStyle="1" w:styleId="B1Char">
    <w:name w:val="B1 Char"/>
    <w:rsid w:val="00547A40"/>
    <w:rPr>
      <w:rFonts w:eastAsia="Times New Roman"/>
      <w:color w:val="000000"/>
      <w:lang w:eastAsia="ja-JP"/>
    </w:rPr>
  </w:style>
  <w:style w:type="character" w:customStyle="1" w:styleId="EditorsNoteChar">
    <w:name w:val="Editor's Note Char"/>
    <w:link w:val="EditorsNote"/>
    <w:rsid w:val="00936042"/>
    <w:rPr>
      <w:rFonts w:ascii="Arial" w:eastAsia="Times New Roman" w:hAnsi="Arial"/>
      <w:color w:val="FF0000"/>
      <w:lang w:val="en-GB" w:eastAsia="en-US"/>
    </w:rPr>
  </w:style>
  <w:style w:type="character" w:customStyle="1" w:styleId="CRCoverPageZchn">
    <w:name w:val="CR Cover Page Zchn"/>
    <w:link w:val="CRCoverPage"/>
    <w:rsid w:val="00434AE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42629180">
      <w:bodyDiv w:val="1"/>
      <w:marLeft w:val="0"/>
      <w:marRight w:val="0"/>
      <w:marTop w:val="0"/>
      <w:marBottom w:val="0"/>
      <w:divBdr>
        <w:top w:val="none" w:sz="0" w:space="0" w:color="auto"/>
        <w:left w:val="none" w:sz="0" w:space="0" w:color="auto"/>
        <w:bottom w:val="none" w:sz="0" w:space="0" w:color="auto"/>
        <w:right w:val="none" w:sz="0" w:space="0" w:color="auto"/>
      </w:divBdr>
    </w:div>
    <w:div w:id="1047685924">
      <w:bodyDiv w:val="1"/>
      <w:marLeft w:val="0"/>
      <w:marRight w:val="0"/>
      <w:marTop w:val="0"/>
      <w:marBottom w:val="0"/>
      <w:divBdr>
        <w:top w:val="none" w:sz="0" w:space="0" w:color="auto"/>
        <w:left w:val="none" w:sz="0" w:space="0" w:color="auto"/>
        <w:bottom w:val="none" w:sz="0" w:space="0" w:color="auto"/>
        <w:right w:val="none" w:sz="0" w:space="0" w:color="auto"/>
      </w:divBdr>
    </w:div>
    <w:div w:id="1086271926">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351908446">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15364391">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FE161-A610-400C-A3C9-F39F2CC86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21</TotalTime>
  <Pages>4</Pages>
  <Words>1292</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8645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3GPP</cp:keywords>
  <cp:lastModifiedBy>LiuLiang</cp:lastModifiedBy>
  <cp:revision>114</cp:revision>
  <cp:lastPrinted>2018-05-09T03:20:00Z</cp:lastPrinted>
  <dcterms:created xsi:type="dcterms:W3CDTF">2018-05-11T08:22:00Z</dcterms:created>
  <dcterms:modified xsi:type="dcterms:W3CDTF">2018-05-12T00:15:00Z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